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0"/>
          <w:lang w:eastAsia="ru-RU"/>
        </w:rPr>
        <w:t> </w:t>
      </w:r>
      <w:r>
        <w:rPr>
          <w:rFonts w:eastAsia="Times New Roman" w:cs="Times New Roman" w:ascii="Times New Roman" w:hAnsi="Times New Roman"/>
          <w:b/>
          <w:bCs/>
          <w:color w:val="000000"/>
          <w:sz w:val="20"/>
          <w:lang w:eastAsia="ru-RU"/>
        </w:rPr>
        <w:t>ПОЯСНИТЕЛЬНАЯ ЗАПИСКА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  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Рабочая программа по математике составлена на основе федерального государственного образовательного стандарта, примерной образовательной программы начального общего образования. Она разработана в целях конкретизации содержания образовательного стандарта с учетом межпредметных и внутрипредметных связей, логики учебного процесса и возрастных особенностей младших школьников. Программа рассчитана  на 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136 часа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 из расчёта  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 xml:space="preserve">4  часа  в неделю  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на основе базисного учебного плана на 2020-2021 учебный год.</w:t>
      </w:r>
    </w:p>
    <w:p>
      <w:pPr>
        <w:pStyle w:val="Normal"/>
        <w:shd w:val="clear" w:color="auto" w:fill="FFFFFF"/>
        <w:spacing w:lineRule="auto" w:line="240" w:before="0" w:after="0"/>
        <w:ind w:firstLine="568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Программа включает следующие  разделы: пояснительную записку, учебно-тематический план, содержание тем учебного курса, требования к уровню подготовки учащихся, оканчивающих третий класс, перечень учебно-методического обеспечения.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Общая характеристика учебного предмета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Начальный курс математики – курс интегрированный: в нём объединены арифметический, алгебраический и геометрический материалы. При этом основу начального курса составляют представления о натуральном числе и нуле, о четырёх арифметических действиях с целыми неотрицательными числами и важнейших их свойствах, а так же основанное на этих знаниях осознанное и прочное усвоение приёмов устных и письменных вычислений. Наряду с этим, важное место в курсе занимает ознакомление с величинами и их измерением. 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чертёжными и измерительными приборами. Изучение математики должно создать прочную основу для дальнейшего обучения этому предмету. Концентрическое построение курса, связанное с последовательным расширением области чисел, позволяет соблюсти необходимую постепенность в нарастании трудности учебного материала и создаёт хорошие условия для совершенствования формируемых знаний, умений и навыков.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Основные содержательные линии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Основу курса математики в 4 классе составляет изучение нумерации многозначных чисел и четырёх арифметических действий с числами в пределах миллиона. Рабочая программа предполагает вместе с тем прочное знание изучаемых алгоритмов и отработку навыков письменных вычислений. Наряду с этим важное место в курсе занимает ознакомление с величинами и их измерением. Тема раздела «Нумерация» неразрывно связана в курсе с темой раздела (модуля) «Величины», содержание которой составляют ознакомление с новыми единицами измерения и обобщение знаний о величинах, приобретённых ранее составление сводных таблиц единиц длины, массы времени и работа над их усвоением. Специальное внимание уделяется рассмотрению задач знакомых уже видов, но построенных на понимании взаимосвязи между новыми величинами, а также творческий подход к решению задач. Это задачи на нахождение начала, конца и продолжительности событий, решаемые действиями сложения и вычитания;   задачи,  построенные на знании взаимосвязи между скоростью, временем и расстоянием при равномерном движении, а так же задачи на вычисление площади прямоугольника по заданным его сторонам и задачи, обратные им.  Программа предусматривает раскрытие  взаимосвязи между компонентами и результатами действий. Важнейшее значение придается умению сопоставлять, сравнивать, противопоставлять, устанавливать причинно-следственные связи, логически мыслить,  выяснять сходства и различия в рассматриваемых фактах, применять знания в практической деятельности, решать нестандартные задачи.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Цели обучения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• </w:t>
      </w:r>
      <w:r>
        <w:rPr>
          <w:rFonts w:eastAsia="Times New Roman" w:cs="Times New Roman" w:ascii="Times New Roman" w:hAnsi="Times New Roman"/>
          <w:i/>
          <w:iCs/>
          <w:color w:val="000000"/>
          <w:sz w:val="26"/>
          <w:szCs w:val="26"/>
          <w:lang w:eastAsia="ru-RU"/>
        </w:rPr>
        <w:t>развитие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образного и логического мышления, воображения; формирование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предметных умений и навыков, необходимых для успешного решения учебных и практических задач, продолжения образования;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• </w:t>
      </w:r>
      <w:r>
        <w:rPr>
          <w:rFonts w:eastAsia="Times New Roman" w:cs="Times New Roman" w:ascii="Times New Roman" w:hAnsi="Times New Roman"/>
          <w:i/>
          <w:iCs/>
          <w:color w:val="000000"/>
          <w:sz w:val="26"/>
          <w:szCs w:val="26"/>
          <w:lang w:eastAsia="ru-RU"/>
        </w:rPr>
        <w:t>освоение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 основ математических знаний, формирование первоначальных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представлений о математике;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• </w:t>
      </w:r>
      <w:r>
        <w:rPr>
          <w:rFonts w:eastAsia="Times New Roman" w:cs="Times New Roman" w:ascii="Times New Roman" w:hAnsi="Times New Roman"/>
          <w:i/>
          <w:iCs/>
          <w:color w:val="000000"/>
          <w:sz w:val="26"/>
          <w:szCs w:val="26"/>
          <w:lang w:eastAsia="ru-RU"/>
        </w:rPr>
        <w:t>воспитание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интереса к математике, стремления использовать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математические знания в повседневной жизни.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Место предмета в базисном учебном плане</w:t>
      </w:r>
    </w:p>
    <w:p>
      <w:pPr>
        <w:pStyle w:val="Normal"/>
        <w:shd w:val="clear" w:color="auto" w:fill="FFFFFF"/>
        <w:spacing w:lineRule="auto" w:line="240" w:before="0" w:after="0"/>
        <w:ind w:firstLine="708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 федеральном  базисном учебном плане на изучение предмета «Математика» отводится 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4 часа в неделю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. Всего на изучение программного материала отводится  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136часов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. Рабочая программа по предмету 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«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Математика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»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4 класс разработана на основе Программы Министерства образования РФ: Начальное общее образование, авторской программы М. И. Моро, Ю. М. Колягина, М. А. Бантовой, Г. В. Бельтюковой, С. И. Волковой, С. В. Степановой. 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Программа рассчитана на 1 год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u w:val="single"/>
          <w:lang w:eastAsia="ru-RU"/>
        </w:rPr>
        <w:t>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ТРЕБОВАНИЯ К УРОВНЮ ПОДГОТОВКИ УЧАЩИХСЯ</w:t>
      </w:r>
    </w:p>
    <w:p>
      <w:pPr>
        <w:pStyle w:val="Normal"/>
        <w:shd w:val="clear" w:color="auto" w:fill="FFFFFF"/>
        <w:spacing w:lineRule="auto" w:line="240" w:before="0" w:after="0"/>
        <w:ind w:left="1440" w:hanging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bookmarkStart w:id="0" w:name="h.gjdgxs"/>
      <w:bookmarkEnd w:id="0"/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</w:p>
    <w:p>
      <w:pPr>
        <w:pStyle w:val="Normal"/>
        <w:shd w:val="clear" w:color="auto" w:fill="FFFFFF"/>
        <w:spacing w:lineRule="auto" w:line="240" w:before="0" w:after="0"/>
        <w:ind w:left="120" w:hanging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 учащегося будут сформированы: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основы целостного восприятия окружающего мира и универсальности математических способов его познания;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** уважительное отношение к иному мнению и культуре;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навыки самоконтроля и самооценки результатов учебной деятельности на основе выделенных критериев её успешности;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* навыки определения наиболее эффективных способов достижения результата, освоение начальных форм познавательной и личностной рефлексии;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положительное отношение к урокам математики, к обучению, к школе;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мотивы учебной деятельности и личностного смысла учения;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интерес к познанию, к новому учебному материалу, к овладению новыми способами познания, к исследовательской и поисковой деятельности в области математики;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умения и навыки самостоятельной деятельности, осознание личной ответственности за её результат;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* навыки сотрудничества со взрослыми и сверстниками в разных ситуациях, умения не создавать конфликтов и находить выходы из спорных ситуаций;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ind w:left="1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** начальные представления об основах гражданской идентичности (через систему определённых заданий и упражнений);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Метапредметные результаты</w:t>
      </w:r>
    </w:p>
    <w:p>
      <w:pPr>
        <w:pStyle w:val="Normal"/>
        <w:shd w:val="clear" w:color="auto" w:fill="FFFFFF"/>
        <w:spacing w:lineRule="auto" w:line="240" w:before="0" w:after="0"/>
        <w:ind w:right="1220" w:firstLine="118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Регулятивные</w:t>
      </w:r>
    </w:p>
    <w:p>
      <w:pPr>
        <w:pStyle w:val="Normal"/>
        <w:shd w:val="clear" w:color="auto" w:fill="FFFFFF"/>
        <w:spacing w:lineRule="auto" w:line="240" w:before="0" w:after="0"/>
        <w:ind w:left="220" w:hanging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Учащийся научится: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2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принимать и сохранять цели и задачи учебной деятельности, искать и находить средства их достижения;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2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* определять наиболее эффективные способы достижения результата, освоение начальных форм познавательной и личностной рефлексии;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ind w:left="2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планировать, контролировать и оценивать учебные действия в соответствии с поставленной задачей и условиями её реализации;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bookmarkStart w:id="1" w:name="h.30j0zll"/>
      <w:bookmarkEnd w:id="1"/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Познавательные</w:t>
      </w:r>
    </w:p>
    <w:p>
      <w:pPr>
        <w:pStyle w:val="Normal"/>
        <w:shd w:val="clear" w:color="auto" w:fill="FFFFFF"/>
        <w:spacing w:lineRule="auto" w:line="240" w:before="0" w:after="0"/>
        <w:ind w:left="220" w:hanging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Учащийся научится: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ind w:left="2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использовать знаково-символические средства представления информации для создания моделей изучаемых объектов и процессов, схем решения учебных и практических задач;</w:t>
      </w:r>
    </w:p>
    <w:p>
      <w:pPr>
        <w:pStyle w:val="Normal"/>
        <w:numPr>
          <w:ilvl w:val="0"/>
          <w:numId w:val="3"/>
        </w:numPr>
        <w:shd w:val="clear" w:color="auto" w:fill="FFFFFF"/>
        <w:spacing w:lineRule="auto" w:line="240" w:before="0" w:after="0"/>
        <w:ind w:left="220" w:right="20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представлять информацию в знаково-символической или графической форме: самостоятельно выстраивать модели математических понятий, отношений, взаимосвязей и взаимозависимостей изучаемых объектов и процессов, схемы решения учебных и практических задач; выделять существенные характеристики объекта с целью выявления общих признаков для объектов рассматриваемого вида;</w:t>
      </w:r>
    </w:p>
    <w:p>
      <w:pPr>
        <w:pStyle w:val="Normal"/>
        <w:shd w:val="clear" w:color="auto" w:fill="FFFFFF"/>
        <w:spacing w:lineRule="auto" w:line="240" w:before="0" w:after="0"/>
        <w:ind w:left="720" w:right="-336" w:hanging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</w:r>
      <w:bookmarkStart w:id="2" w:name="h.1fob9te"/>
      <w:bookmarkStart w:id="3" w:name="h.1fob9te"/>
      <w:bookmarkEnd w:id="3"/>
    </w:p>
    <w:p>
      <w:pPr>
        <w:pStyle w:val="Normal"/>
        <w:shd w:val="clear" w:color="auto" w:fill="FFFFFF"/>
        <w:spacing w:lineRule="auto" w:line="240" w:before="0" w:after="0"/>
        <w:ind w:left="720" w:right="-336" w:hanging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Коммуникативные</w:t>
      </w:r>
    </w:p>
    <w:p>
      <w:pPr>
        <w:pStyle w:val="Normal"/>
        <w:shd w:val="clear" w:color="auto" w:fill="FFFFFF"/>
        <w:spacing w:lineRule="auto" w:line="240" w:before="0" w:after="0"/>
        <w:ind w:right="-336" w:hanging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Учащийся научится: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строить речевое высказывание в устной форме, использовать математическую терминологию;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признавать возможность существования различных точек зрения, согласовывать свою точку зрения с позицией участников, работающих в группе, в паре, корректно и аргументированно, с использованием математической терминологии и математических знаний отстаивать свою позицию;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принимать участие в работе в паре, в группе, использовать речевые средства, в том числе математическую терминологию, и средства информационных и коммуникационных технологий для решения коммуникативных и познавательных задач, в ходе решения учебных задач, проектной деятельности;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принимать участие в определении общей цели и путей её достижения; уметь договариваться о распределении функций и ролей в совместной деятельности;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* навыкам сотрудничества со взрослыми и сверстниками в разных ситуациях, умениям не создавать конфликтов и находить выходы из спорных ситуаций;</w:t>
      </w:r>
    </w:p>
    <w:p>
      <w:pPr>
        <w:pStyle w:val="Normal"/>
        <w:numPr>
          <w:ilvl w:val="0"/>
          <w:numId w:val="4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конструктивно разрешать конфликты посредством учёта интересов сторон и сотрудничества.</w:t>
      </w:r>
    </w:p>
    <w:p>
      <w:pPr>
        <w:pStyle w:val="Normal"/>
        <w:shd w:val="clear" w:color="auto" w:fill="FFFFFF"/>
        <w:spacing w:lineRule="auto" w:line="240" w:before="0" w:after="0"/>
        <w:ind w:left="720" w:right="-336" w:hanging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bookmarkStart w:id="4" w:name="h.3znysh7"/>
      <w:bookmarkEnd w:id="4"/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Предметные результаты</w:t>
      </w:r>
    </w:p>
    <w:p>
      <w:pPr>
        <w:pStyle w:val="Normal"/>
        <w:shd w:val="clear" w:color="auto" w:fill="FFFFFF"/>
        <w:spacing w:lineRule="auto" w:line="240" w:before="0" w:after="0"/>
        <w:ind w:right="-336" w:hanging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i/>
          <w:iCs/>
          <w:color w:val="000000"/>
          <w:sz w:val="26"/>
          <w:szCs w:val="26"/>
          <w:lang w:eastAsia="ru-RU"/>
        </w:rPr>
        <w:t>Числа и величины</w:t>
      </w:r>
    </w:p>
    <w:p>
      <w:pPr>
        <w:pStyle w:val="Normal"/>
        <w:shd w:val="clear" w:color="auto" w:fill="FFFFFF"/>
        <w:spacing w:lineRule="auto" w:line="240" w:before="0" w:after="0"/>
        <w:ind w:left="-142" w:right="-336" w:hanging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Учащийся научится: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-142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образовывать, называть, читать, записывать, сравнивать, упорядочивать числа от 0 до 1 000 000;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-142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заменять мелкие единицы счёта крупными и наоборот;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-142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устанавливать закономерность — правило, по которому составлена числовая последовательность (увеличение/уменьшение числа на несколько единиц, увеличение/уменьшение числа в несколько раз); продолжать её или восстанавливать пропущенные в ней числа;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-142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группировать числа по заданному или самостоятельно установленному одному или нескольким признакам;</w:t>
      </w:r>
    </w:p>
    <w:p>
      <w:pPr>
        <w:pStyle w:val="Normal"/>
        <w:numPr>
          <w:ilvl w:val="0"/>
          <w:numId w:val="5"/>
        </w:numPr>
        <w:shd w:val="clear" w:color="auto" w:fill="FFFFFF"/>
        <w:spacing w:lineRule="auto" w:line="240" w:before="0" w:after="0"/>
        <w:ind w:left="-142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читать, записывать и сравнивать величины (длину, площадь, массу, время, скорость), используя основные единицы измерения величин (километр, метр, дециметр, сантиметр, миллиметр; квадратный километр, квадратный метр, квадратный дециметр, квадратный сантиметр, квадратный миллиметр; тонна, центнер, килограмм, грамм; сутки, час,                      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Арифметические действия</w:t>
      </w:r>
    </w:p>
    <w:p>
      <w:pPr>
        <w:pStyle w:val="Normal"/>
        <w:shd w:val="clear" w:color="auto" w:fill="FFFFFF"/>
        <w:spacing w:lineRule="auto" w:line="240" w:before="0" w:after="0"/>
        <w:ind w:right="-336" w:hanging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Учащийся научится: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выполнять письменно действия с многозначными числами (сложение, вычитание, умножение и деление на однозначное, двузначное число в пределах 10 000) с использованием таблиц сложения и умножения чисел, алгоритмов письменных арифметических действий (в том числе деления с остатком);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выполнять устно сложение, вычитание, умножение и деление однозначных, двузначных и трёхзначных чисел в случаях, сводимых к действиям в пределах 100 (в том числе с 0 и числом 1);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выделять неизвестный компонент арифметического действия и находить его значение;</w:t>
      </w:r>
    </w:p>
    <w:p>
      <w:pPr>
        <w:pStyle w:val="Normal"/>
        <w:numPr>
          <w:ilvl w:val="0"/>
          <w:numId w:val="6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вычислять значение числового выражения, содержащего 2—3 арифметических действия (со скобками и без скобок).</w:t>
      </w:r>
    </w:p>
    <w:p>
      <w:pPr>
        <w:pStyle w:val="Normal"/>
        <w:shd w:val="clear" w:color="auto" w:fill="FFFFFF"/>
        <w:spacing w:lineRule="auto" w:line="240" w:before="0" w:after="0"/>
        <w:ind w:left="720" w:right="-336" w:hanging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bookmarkStart w:id="5" w:name="h.2et92p0"/>
      <w:bookmarkEnd w:id="5"/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Работа с текстовыми задачами</w:t>
      </w:r>
    </w:p>
    <w:p>
      <w:pPr>
        <w:pStyle w:val="Normal"/>
        <w:shd w:val="clear" w:color="auto" w:fill="FFFFFF"/>
        <w:spacing w:lineRule="auto" w:line="240" w:before="0" w:after="0"/>
        <w:ind w:right="-336" w:hanging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Учащийся научится: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0" w:after="0"/>
        <w:ind w:left="280" w:right="-336" w:hanging="36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устанавливать зависимости между объектами и величинами, представленными в задаче, составлять план решения задачи, выбирать и объяснять выбор действий;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0" w:after="0"/>
        <w:ind w:left="280" w:right="-336" w:hanging="36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решать арифметическим способом текстовые задачи (в 1— 3 действия) и задачи, связанные с повседневной жизнью;</w:t>
      </w:r>
    </w:p>
    <w:p>
      <w:pPr>
        <w:pStyle w:val="Normal"/>
        <w:numPr>
          <w:ilvl w:val="0"/>
          <w:numId w:val="7"/>
        </w:numPr>
        <w:shd w:val="clear" w:color="auto" w:fill="FFFFFF"/>
        <w:spacing w:lineRule="auto" w:line="240" w:before="0" w:after="0"/>
        <w:ind w:left="280" w:right="-336" w:hanging="36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оценивать правильность хода решения задачи, вносить исправления, оценивать реальность ответа на вопрос задачи.</w:t>
      </w:r>
    </w:p>
    <w:p>
      <w:pPr>
        <w:pStyle w:val="Normal"/>
        <w:shd w:val="clear" w:color="auto" w:fill="FFFFFF"/>
        <w:spacing w:lineRule="auto" w:line="240" w:before="0" w:after="0"/>
        <w:ind w:right="-336" w:hanging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bookmarkStart w:id="6" w:name="h.tyjcwt"/>
      <w:bookmarkEnd w:id="6"/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Пространственные отношения. Геометрические фигуры</w:t>
      </w:r>
    </w:p>
    <w:p>
      <w:pPr>
        <w:pStyle w:val="Normal"/>
        <w:shd w:val="clear" w:color="auto" w:fill="FFFFFF"/>
        <w:spacing w:lineRule="auto" w:line="240" w:before="0" w:after="0"/>
        <w:ind w:right="-336" w:hanging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Учащийся научится: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280" w:right="-336" w:hanging="36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описывать взаимное расположение предметов на плоскости и в пространстве;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280" w:right="-336" w:hanging="36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распознавать, называть, изображать геометрические фигуры (точка, отрезок, ломаная, прямой угол; многоугольник, в том числе треугольник, прямоугольник, квадрат; окружность, круг);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280" w:right="-336" w:hanging="36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выполнять построение геометрических фигур с заданными размерами (отрезок, квадрат, прямоугольник) с помощью линейки, угольника;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280" w:right="-336" w:hanging="36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использовать свойства прямоугольника и квадрата для решения задач;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0" w:right="-336" w:firstLine="90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распознавать и называть геометрические тела (куб, шар);</w:t>
      </w:r>
    </w:p>
    <w:p>
      <w:pPr>
        <w:pStyle w:val="Normal"/>
        <w:numPr>
          <w:ilvl w:val="0"/>
          <w:numId w:val="8"/>
        </w:numPr>
        <w:shd w:val="clear" w:color="auto" w:fill="FFFFFF"/>
        <w:spacing w:lineRule="auto" w:line="240" w:before="0" w:after="0"/>
        <w:ind w:left="280" w:right="-336" w:hanging="36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соотносить реальные объекты с моделями геометрических фигур.</w:t>
      </w:r>
    </w:p>
    <w:p>
      <w:pPr>
        <w:pStyle w:val="Normal"/>
        <w:shd w:val="clear" w:color="auto" w:fill="FFFFFF"/>
        <w:spacing w:lineRule="auto" w:line="240" w:before="0" w:after="0"/>
        <w:ind w:left="720" w:right="-336" w:hanging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bookmarkStart w:id="7" w:name="h.3dy6vkm"/>
      <w:bookmarkEnd w:id="7"/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Геометрические величины</w:t>
      </w:r>
    </w:p>
    <w:p>
      <w:pPr>
        <w:pStyle w:val="Normal"/>
        <w:shd w:val="clear" w:color="auto" w:fill="FFFFFF"/>
        <w:spacing w:lineRule="auto" w:line="240" w:before="0" w:after="0"/>
        <w:ind w:left="-142" w:right="-336" w:hanging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Учащийся научится: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280" w:right="-336" w:hanging="36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измерять длину отрезка;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вычислять периметр треугольника, прямоугольника и квадрата, площадь прямоугольника и квадрата;</w:t>
      </w:r>
    </w:p>
    <w:p>
      <w:pPr>
        <w:pStyle w:val="Normal"/>
        <w:numPr>
          <w:ilvl w:val="0"/>
          <w:numId w:val="9"/>
        </w:numPr>
        <w:shd w:val="clear" w:color="auto" w:fill="FFFFFF"/>
        <w:spacing w:lineRule="auto" w:line="240" w:before="0" w:after="0"/>
        <w:ind w:left="0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оценивать размеры геометрических объектов, расстояния приближённо (на глаз).</w:t>
      </w:r>
    </w:p>
    <w:p>
      <w:pPr>
        <w:pStyle w:val="Normal"/>
        <w:shd w:val="clear" w:color="auto" w:fill="FFFFFF"/>
        <w:spacing w:lineRule="auto" w:line="240" w:before="0" w:after="0"/>
        <w:ind w:left="720" w:right="-336" w:hanging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bookmarkStart w:id="8" w:name="h.1t3h5sf"/>
      <w:bookmarkEnd w:id="8"/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Работа с информацией</w:t>
      </w:r>
    </w:p>
    <w:p>
      <w:pPr>
        <w:pStyle w:val="Normal"/>
        <w:shd w:val="clear" w:color="auto" w:fill="FFFFFF"/>
        <w:spacing w:lineRule="auto" w:line="240" w:before="0" w:after="0"/>
        <w:ind w:left="-142" w:right="-336" w:hanging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Учащийся научится: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-142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читать несложные готовые таблицы;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-142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заполнять несложные готовые таблицы;</w:t>
      </w:r>
    </w:p>
    <w:p>
      <w:pPr>
        <w:pStyle w:val="Normal"/>
        <w:numPr>
          <w:ilvl w:val="0"/>
          <w:numId w:val="10"/>
        </w:numPr>
        <w:shd w:val="clear" w:color="auto" w:fill="FFFFFF"/>
        <w:spacing w:lineRule="auto" w:line="240" w:before="0" w:after="0"/>
        <w:ind w:left="-142" w:right="-336" w:firstLine="90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читать несложные готовые столбчатые диаграммы.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Содержание учебного предмета</w:t>
      </w:r>
    </w:p>
    <w:p>
      <w:pPr>
        <w:pStyle w:val="NoSpacing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136 часов (4 часа в неделю)</w:t>
      </w:r>
    </w:p>
    <w:tbl>
      <w:tblPr>
        <w:tblStyle w:val="a3"/>
        <w:tblpPr w:vertAnchor="page" w:horzAnchor="margin" w:leftFromText="180" w:rightFromText="180" w:tblpX="250" w:tblpY="10081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7053"/>
        <w:gridCol w:w="2517"/>
      </w:tblGrid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часов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Числа от 1 до 1000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12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Числа, которые больше 1000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113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numPr>
                <w:ilvl w:val="0"/>
                <w:numId w:val="11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Нумерация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numPr>
                <w:ilvl w:val="0"/>
                <w:numId w:val="11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Величины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numPr>
                <w:ilvl w:val="0"/>
                <w:numId w:val="11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Сложение и вычитание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12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numPr>
                <w:ilvl w:val="0"/>
                <w:numId w:val="11"/>
              </w:numPr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Умножение и деление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78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Повторение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11</w:t>
            </w:r>
          </w:p>
        </w:tc>
      </w:tr>
      <w:tr>
        <w:trPr/>
        <w:tc>
          <w:tcPr>
            <w:tcW w:w="7053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both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Итого часов</w:t>
            </w:r>
          </w:p>
        </w:tc>
        <w:tc>
          <w:tcPr>
            <w:tcW w:w="2517" w:type="dxa"/>
            <w:tcBorders/>
            <w:shd w:fill="auto" w:val="clear"/>
          </w:tcPr>
          <w:p>
            <w:pPr>
              <w:pStyle w:val="NoSpacing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b/>
                <w:sz w:val="28"/>
                <w:szCs w:val="28"/>
              </w:rPr>
              <w:t>136</w:t>
            </w:r>
          </w:p>
        </w:tc>
      </w:tr>
    </w:tbl>
    <w:p>
      <w:pPr>
        <w:pStyle w:val="NoSpacing"/>
        <w:jc w:val="center"/>
        <w:rPr>
          <w:color w:val="002060"/>
          <w:szCs w:val="32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200"/>
        <w:rPr/>
      </w:pPr>
      <w:r>
        <w:rPr/>
      </w:r>
    </w:p>
    <w:sectPr>
      <w:type w:val="nextPage"/>
      <w:pgSz w:w="11906" w:h="16838"/>
      <w:pgMar w:left="851" w:right="850" w:header="0" w:top="851" w:footer="0" w:bottom="709" w:gutter="0"/>
      <w:pgBorders w:display="allPages" w:offsetFrom="text">
        <w:top w:val="double" w:sz="18" w:space="11" w:color="0000FF"/>
        <w:left w:val="double" w:sz="18" w:space="11" w:color="0000FF"/>
        <w:bottom w:val="double" w:sz="18" w:space="4" w:color="0000FF"/>
        <w:right w:val="double" w:sz="18" w:space="11" w:color="0000FF"/>
      </w:pgBorders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7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8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9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10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1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18d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4" w:customStyle="1">
    <w:name w:val="c4"/>
    <w:basedOn w:val="DefaultParagraphFont"/>
    <w:qFormat/>
    <w:rsid w:val="006d568b"/>
    <w:rPr/>
  </w:style>
  <w:style w:type="character" w:styleId="C6" w:customStyle="1">
    <w:name w:val="c6"/>
    <w:basedOn w:val="DefaultParagraphFont"/>
    <w:qFormat/>
    <w:rsid w:val="006d568b"/>
    <w:rPr/>
  </w:style>
  <w:style w:type="character" w:styleId="C21" w:customStyle="1">
    <w:name w:val="c21"/>
    <w:basedOn w:val="DefaultParagraphFont"/>
    <w:qFormat/>
    <w:rsid w:val="006d568b"/>
    <w:rPr/>
  </w:style>
  <w:style w:type="character" w:styleId="C100" w:customStyle="1">
    <w:name w:val="c100"/>
    <w:basedOn w:val="DefaultParagraphFont"/>
    <w:qFormat/>
    <w:rsid w:val="006d568b"/>
    <w:rPr/>
  </w:style>
  <w:style w:type="character" w:styleId="C10" w:customStyle="1">
    <w:name w:val="c10"/>
    <w:basedOn w:val="DefaultParagraphFont"/>
    <w:qFormat/>
    <w:rsid w:val="006d568b"/>
    <w:rPr/>
  </w:style>
  <w:style w:type="character" w:styleId="C1" w:customStyle="1">
    <w:name w:val="c1"/>
    <w:basedOn w:val="DefaultParagraphFont"/>
    <w:qFormat/>
    <w:rsid w:val="006d568b"/>
    <w:rPr/>
  </w:style>
  <w:style w:type="character" w:styleId="C12" w:customStyle="1">
    <w:name w:val="c12"/>
    <w:basedOn w:val="DefaultParagraphFont"/>
    <w:qFormat/>
    <w:rsid w:val="006d568b"/>
    <w:rPr/>
  </w:style>
  <w:style w:type="character" w:styleId="C29" w:customStyle="1">
    <w:name w:val="c29"/>
    <w:basedOn w:val="DefaultParagraphFont"/>
    <w:qFormat/>
    <w:rsid w:val="006d568b"/>
    <w:rPr/>
  </w:style>
  <w:style w:type="character" w:styleId="C5" w:customStyle="1">
    <w:name w:val="c5"/>
    <w:basedOn w:val="DefaultParagraphFont"/>
    <w:qFormat/>
    <w:rsid w:val="006d568b"/>
    <w:rPr/>
  </w:style>
  <w:style w:type="character" w:styleId="C31" w:customStyle="1">
    <w:name w:val="c31"/>
    <w:basedOn w:val="DefaultParagraphFont"/>
    <w:qFormat/>
    <w:rsid w:val="006d568b"/>
    <w:rPr/>
  </w:style>
  <w:style w:type="character" w:styleId="C51" w:customStyle="1">
    <w:name w:val="c51"/>
    <w:basedOn w:val="DefaultParagraphFont"/>
    <w:qFormat/>
    <w:rsid w:val="006d568b"/>
    <w:rPr/>
  </w:style>
  <w:style w:type="character" w:styleId="Style14" w:customStyle="1">
    <w:name w:val="Без интервала Знак"/>
    <w:basedOn w:val="DefaultParagraphFont"/>
    <w:link w:val="a5"/>
    <w:uiPriority w:val="1"/>
    <w:qFormat/>
    <w:locked/>
    <w:rsid w:val="00322050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C34" w:customStyle="1">
    <w:name w:val="c34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54" w:customStyle="1">
    <w:name w:val="c54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77" w:customStyle="1">
    <w:name w:val="c77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66" w:customStyle="1">
    <w:name w:val="c66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76" w:customStyle="1">
    <w:name w:val="c76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9" w:customStyle="1">
    <w:name w:val="c9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4" w:customStyle="1">
    <w:name w:val="c24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22" w:customStyle="1">
    <w:name w:val="c22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45" w:customStyle="1">
    <w:name w:val="c45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71" w:customStyle="1">
    <w:name w:val="c71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50" w:customStyle="1">
    <w:name w:val="c50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C44" w:customStyle="1">
    <w:name w:val="c44"/>
    <w:basedOn w:val="Normal"/>
    <w:qFormat/>
    <w:rsid w:val="006d568b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Paragraph">
    <w:name w:val="List Paragraph"/>
    <w:basedOn w:val="Normal"/>
    <w:uiPriority w:val="34"/>
    <w:qFormat/>
    <w:rsid w:val="006d568b"/>
    <w:pPr>
      <w:spacing w:before="0" w:after="200"/>
      <w:ind w:left="720" w:hanging="0"/>
      <w:contextualSpacing/>
    </w:pPr>
    <w:rPr/>
  </w:style>
  <w:style w:type="paragraph" w:styleId="NoSpacing">
    <w:name w:val="No Spacing"/>
    <w:link w:val="a6"/>
    <w:uiPriority w:val="1"/>
    <w:qFormat/>
    <w:rsid w:val="006d568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6d568b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Application>LibreOffice/6.3.4.2$Windows_X86_64 LibreOffice_project/60da17e045e08f1793c57c00ba83cdfce946d0aa</Application>
  <Pages>4</Pages>
  <Words>1345</Words>
  <Characters>9446</Characters>
  <CharactersWithSpaces>10683</CharactersWithSpaces>
  <Paragraphs>103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2020-07-26T07:10:00Z</dcterms:created>
  <dc:creator>123</dc:creator>
  <dc:description/>
  <dc:language>ru-RU</dc:language>
  <cp:lastModifiedBy/>
  <cp:lastPrinted>2020-08-11T08:01:00Z</cp:lastPrinted>
  <dcterms:modified xsi:type="dcterms:W3CDTF">2023-09-22T12:20:30Z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