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rPr>
          <w:b/>
          <w:bCs/>
          <w:sz w:val="28"/>
          <w:szCs w:val="28"/>
        </w:rPr>
        <w:t>1.Пояснительная записка</w:t>
      </w:r>
    </w:p>
    <w:p>
      <w:pPr>
        <w:pStyle w:val="Normal"/>
        <w:jc w:val="center"/>
        <w:rPr/>
      </w:pPr>
      <w:r>
        <w:rPr>
          <w:b/>
          <w:bCs/>
          <w:sz w:val="28"/>
          <w:szCs w:val="28"/>
        </w:rPr>
        <w:t>Адаптированная  рабочая программа для 3 класса</w:t>
      </w:r>
    </w:p>
    <w:p>
      <w:pPr>
        <w:pStyle w:val="Normal"/>
        <w:ind w:firstLine="540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>
      <w:pPr>
        <w:pStyle w:val="Normal"/>
        <w:ind w:firstLine="540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они усваивают определённые обобщённые знания и способы действий. </w:t>
      </w:r>
      <w:r>
        <w:rPr>
          <w:color w:val="000000"/>
          <w:sz w:val="28"/>
          <w:szCs w:val="28"/>
        </w:rPr>
        <w:t xml:space="preserve">Универсальные математические способы познания </w:t>
      </w:r>
      <w:r>
        <w:rPr>
          <w:sz w:val="28"/>
          <w:szCs w:val="28"/>
        </w:rPr>
        <w:t>способствуют целостному восприятию мира, позволяют выстраивать модели его отдельных процессов и явлений, а также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являются основой формирования универсальных учебных действий. Универсальные учебные действия обеспечивают усвоение предметных знаний и интеллектуальное развитие учащихся,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Усвоенные в начальном курсе математики знания и способы действий необходимы не только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для дальнейшего успешного изучения математики и других школьных дисциплин, но и для решения многих практических задач во взрослой жизни.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u w:val="single"/>
        </w:rPr>
        <w:t>целями</w:t>
      </w:r>
      <w:r>
        <w:rPr>
          <w:sz w:val="28"/>
          <w:szCs w:val="28"/>
        </w:rPr>
        <w:t xml:space="preserve"> начального обучения математике являются:</w:t>
      </w:r>
    </w:p>
    <w:p>
      <w:pPr>
        <w:pStyle w:val="Normal"/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Математическое развитие младших школьников.</w:t>
      </w:r>
    </w:p>
    <w:p>
      <w:pPr>
        <w:pStyle w:val="Normal"/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системы </w:t>
      </w:r>
      <w:r>
        <w:rPr>
          <w:color w:val="000000"/>
          <w:sz w:val="28"/>
          <w:szCs w:val="28"/>
        </w:rPr>
        <w:t>начальных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математических знаний.</w:t>
      </w:r>
    </w:p>
    <w:p>
      <w:pPr>
        <w:pStyle w:val="Normal"/>
        <w:numPr>
          <w:ilvl w:val="0"/>
          <w:numId w:val="1"/>
        </w:numPr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Воспитание интереса к математике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>к умственной деятельности.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Общая характеристика   учебного предмета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определяет ряд </w:t>
      </w:r>
      <w:r>
        <w:rPr>
          <w:b/>
          <w:sz w:val="28"/>
          <w:szCs w:val="28"/>
          <w:u w:val="single"/>
        </w:rPr>
        <w:t>задач</w:t>
      </w:r>
      <w:r>
        <w:rPr>
          <w:sz w:val="28"/>
          <w:szCs w:val="28"/>
        </w:rPr>
        <w:t>, решение которых направлено на достижение основных целей начального математического образования: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>
        <w:rPr>
          <w:color w:val="000000"/>
          <w:sz w:val="28"/>
          <w:szCs w:val="28"/>
        </w:rPr>
        <w:t>устанавливать,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описывать, </w:t>
      </w:r>
      <w:r>
        <w:rPr>
          <w:color w:val="000000"/>
          <w:sz w:val="28"/>
          <w:szCs w:val="28"/>
        </w:rPr>
        <w:t xml:space="preserve">моделировать </w:t>
      </w:r>
      <w:r>
        <w:rPr>
          <w:sz w:val="28"/>
          <w:szCs w:val="28"/>
        </w:rPr>
        <w:t xml:space="preserve">и объяснять количественные и пространственные отношения);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 xml:space="preserve">развитие основ логического, знаково-символического и алгоритмического мышления;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развитие пространственного воображения;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развитие математической речи;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формирование умения вести поиск информации и работать с ней;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формирование первоначальных представлений о компьютерной грамотности;</w:t>
      </w:r>
    </w:p>
    <w:p>
      <w:pPr>
        <w:pStyle w:val="Normal"/>
        <w:tabs>
          <w:tab w:val="clear" w:pos="708"/>
          <w:tab w:val="right" w:pos="9355" w:leader="none"/>
        </w:tabs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развитие познавательных способностей;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воспитание стремления к расширению математических знаний;</w:t>
      </w:r>
    </w:p>
    <w:p>
      <w:pPr>
        <w:pStyle w:val="Normal"/>
        <w:ind w:firstLine="54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— </w:t>
      </w:r>
      <w:r>
        <w:rPr>
          <w:color w:val="000000"/>
          <w:sz w:val="28"/>
          <w:szCs w:val="28"/>
        </w:rPr>
        <w:t>формирование критичности мышления;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>
        <w:rPr>
          <w:color w:val="000000"/>
          <w:sz w:val="28"/>
          <w:szCs w:val="28"/>
        </w:rPr>
        <w:t xml:space="preserve">усвоение начальных математических знаний, </w:t>
      </w:r>
      <w:r>
        <w:rPr>
          <w:sz w:val="28"/>
          <w:szCs w:val="28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>
      <w:pPr>
        <w:pStyle w:val="Normal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</w:rPr>
        <w:t>Содержание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Арифметическим ядром программы является учебный материал, который, с одной стороны, представляет основы математической науки, а с другой — 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Основа арифметического содержания — представления о натуральном числе и нуле, </w:t>
      </w:r>
      <w:r>
        <w:rPr>
          <w:color w:val="000000"/>
          <w:sz w:val="28"/>
          <w:szCs w:val="28"/>
        </w:rPr>
        <w:t>арифметических действиях (сложение, вычитание, умножение и</w:t>
      </w:r>
      <w:r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деление).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Решение текстовых задач связано с формированием целого ряда умений: </w:t>
      </w:r>
      <w:r>
        <w:rPr>
          <w:color w:val="000000"/>
          <w:sz w:val="28"/>
          <w:szCs w:val="28"/>
        </w:rPr>
        <w:t>осознанно читать и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анализировать содержание задачи (что известно и что неизвестно, что можно узнать по данному условию и что нужно знать для ответа на вопрос задачи); моделировать представленную в тексте ситуацию; видеть различные способы решения задачи и сознательно выбирать наиболее рациональные; составлять план решения, обосновывая выбор каждого арифметического действия; записывать решение (сначала по действиям, а в дальнейшем составляя выражение); производить необходимые вычисления; устно давать полный ответ на вопрос задачи и проверять правильность её решения; самостоятельно составлять задачи.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Сюжетное содержание текстовых задач, связанное, как правило, с жизнью семьи, класса, школы, событиями в стране, городе или селе,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 формирует установку на здоровый образ жизни.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</w:t>
      </w:r>
      <w:r>
        <w:rPr>
          <w:color w:val="000000"/>
          <w:sz w:val="28"/>
          <w:szCs w:val="28"/>
        </w:rPr>
        <w:t xml:space="preserve">Учащиеся научатся распознавать и изображать точку, прямую и кривую линии, отрезок, луч, угол, ломаную, многоугольник. Они овладеют навыками работы с измерительным и чертёжным инструментам - линейка. </w:t>
      </w:r>
      <w:r>
        <w:rPr>
          <w:sz w:val="28"/>
          <w:szCs w:val="28"/>
        </w:rPr>
        <w:t>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Программой предусмотрено целенаправленное формирование совокупности умений работать с информацией. Эти умения формируются как на уроках, так и во внеурочной деятельности — на факультативных и кружковых занятиях.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Предметное содержание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реальность предполагаемого результата. </w:t>
      </w:r>
      <w:r>
        <w:rPr>
          <w:color w:val="000000"/>
          <w:sz w:val="28"/>
          <w:szCs w:val="28"/>
        </w:rPr>
        <w:t>Развитие а</w:t>
      </w:r>
      <w:r>
        <w:rPr>
          <w:sz w:val="28"/>
          <w:szCs w:val="28"/>
        </w:rPr>
        <w:t>лгоритмическо</w:t>
      </w:r>
      <w:r>
        <w:rPr>
          <w:color w:val="000000"/>
          <w:sz w:val="28"/>
          <w:szCs w:val="28"/>
        </w:rPr>
        <w:t>го</w:t>
      </w:r>
      <w:r>
        <w:rPr>
          <w:sz w:val="28"/>
          <w:szCs w:val="28"/>
        </w:rPr>
        <w:t xml:space="preserve"> мышлени</w:t>
      </w:r>
      <w:r>
        <w:rPr>
          <w:color w:val="000000"/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послужит базой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для успешного овладения компьютерной грамотностью.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процессе освоения программного материала младшие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</w:t>
      </w:r>
      <w:r>
        <w:rPr>
          <w:color w:val="000000"/>
          <w:sz w:val="28"/>
          <w:szCs w:val="28"/>
        </w:rPr>
        <w:t>й</w:t>
      </w:r>
      <w:r>
        <w:rPr>
          <w:sz w:val="28"/>
          <w:szCs w:val="28"/>
        </w:rPr>
        <w:t>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>
      <w:pPr>
        <w:pStyle w:val="Normal"/>
        <w:ind w:firstLine="540"/>
        <w:jc w:val="both"/>
        <w:rPr>
          <w:b/>
          <w:b/>
          <w:sz w:val="28"/>
          <w:szCs w:val="28"/>
        </w:rPr>
      </w:pPr>
      <w:r>
        <w:rPr>
          <w:sz w:val="28"/>
          <w:szCs w:val="28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восприятия объектов и явлений природы, многочисленных памятников культуры, сокровищ искусства.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Обучение младших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>
      <w:pPr>
        <w:pStyle w:val="Normal"/>
        <w:ind w:firstLine="5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Место курса в учебном плане</w:t>
      </w:r>
    </w:p>
    <w:p>
      <w:pPr>
        <w:pStyle w:val="Normal"/>
        <w:ind w:firstLine="540"/>
        <w:rPr>
          <w:sz w:val="28"/>
          <w:szCs w:val="28"/>
        </w:rPr>
      </w:pPr>
      <w:r>
        <w:rPr>
          <w:sz w:val="28"/>
          <w:szCs w:val="28"/>
        </w:rPr>
        <w:t>На изучение математики в каждом классе начальной школы отводится по 4 ч в неделю. Курс рассчитан на 540 ч: в 1 классе — 132 ч (33 учебные недели), во 2-4 классах – по 136 ч (34 учебные недели).</w:t>
      </w:r>
    </w:p>
    <w:p>
      <w:pPr>
        <w:pStyle w:val="Normal"/>
        <w:shd w:val="clear" w:color="auto" w:fill="FFFFFF"/>
        <w:spacing w:before="7" w:after="0"/>
        <w:jc w:val="both"/>
        <w:rPr/>
      </w:pPr>
      <w:r>
        <w:rPr>
          <w:sz w:val="28"/>
          <w:szCs w:val="28"/>
        </w:rPr>
        <w:t xml:space="preserve">Программа рассчитана на </w:t>
      </w:r>
      <w:r>
        <w:rPr>
          <w:sz w:val="28"/>
          <w:szCs w:val="28"/>
        </w:rPr>
        <w:t>5</w:t>
      </w:r>
      <w:r>
        <w:rPr>
          <w:sz w:val="28"/>
          <w:szCs w:val="28"/>
        </w:rPr>
        <w:t xml:space="preserve"> часа в неделю, в  3  классе – </w:t>
      </w:r>
      <w:r>
        <w:rPr>
          <w:sz w:val="28"/>
          <w:szCs w:val="28"/>
        </w:rPr>
        <w:t>170</w:t>
      </w:r>
      <w:r>
        <w:rPr>
          <w:sz w:val="28"/>
          <w:szCs w:val="28"/>
        </w:rPr>
        <w:t xml:space="preserve"> часов (34 учебные недели). </w:t>
      </w:r>
    </w:p>
    <w:p>
      <w:pPr>
        <w:pStyle w:val="Normal"/>
        <w:ind w:firstLine="5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Результаты изучения курса</w:t>
      </w:r>
    </w:p>
    <w:p>
      <w:pPr>
        <w:pStyle w:val="Normal"/>
        <w:ind w:firstLine="540"/>
        <w:rPr>
          <w:sz w:val="28"/>
          <w:szCs w:val="28"/>
        </w:rPr>
      </w:pPr>
      <w:r>
        <w:rPr>
          <w:sz w:val="28"/>
          <w:szCs w:val="28"/>
        </w:rPr>
        <w:t>Программа обеспечивает достижение выпускниками начальной школы следующих личностных, метапредметных и предметных результатов.</w:t>
      </w:r>
    </w:p>
    <w:p>
      <w:pPr>
        <w:pStyle w:val="Normal"/>
        <w:ind w:firstLine="54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ind w:firstLine="540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>
      <w:pPr>
        <w:pStyle w:val="Normal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</w:t>
      </w:r>
      <w:r>
        <w:rPr>
          <w:color w:val="000000"/>
          <w:sz w:val="28"/>
          <w:szCs w:val="28"/>
        </w:rPr>
        <w:t>Чувство гордости за свою Родину, российский народ и историю России;</w:t>
      </w:r>
    </w:p>
    <w:p>
      <w:pPr>
        <w:pStyle w:val="Normal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</w:t>
      </w:r>
      <w:r>
        <w:rPr>
          <w:color w:val="000000"/>
          <w:sz w:val="28"/>
          <w:szCs w:val="28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>
      <w:pPr>
        <w:pStyle w:val="Normal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— </w:t>
      </w:r>
      <w:r>
        <w:rPr>
          <w:color w:val="000000"/>
          <w:sz w:val="28"/>
          <w:szCs w:val="28"/>
        </w:rPr>
        <w:t>Целостное восприятие окружающего мира.</w:t>
      </w:r>
    </w:p>
    <w:p>
      <w:pPr>
        <w:pStyle w:val="Normal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</w:t>
      </w:r>
      <w:r>
        <w:rPr>
          <w:color w:val="000000"/>
          <w:sz w:val="28"/>
          <w:szCs w:val="28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>
      <w:pPr>
        <w:pStyle w:val="Normal"/>
        <w:ind w:firstLine="54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— </w:t>
      </w:r>
      <w:r>
        <w:rPr>
          <w:color w:val="000000"/>
          <w:sz w:val="28"/>
          <w:szCs w:val="28"/>
        </w:rPr>
        <w:t>Рефлексивную самооценку, умение анализировать свои действия и управлять ими.</w:t>
      </w:r>
    </w:p>
    <w:p>
      <w:pPr>
        <w:pStyle w:val="Normal"/>
        <w:ind w:firstLine="540"/>
        <w:rPr>
          <w:sz w:val="28"/>
          <w:szCs w:val="28"/>
        </w:rPr>
      </w:pPr>
      <w:r>
        <w:rPr>
          <w:sz w:val="28"/>
          <w:szCs w:val="28"/>
        </w:rPr>
        <w:t xml:space="preserve"> — </w:t>
      </w:r>
      <w:r>
        <w:rPr>
          <w:sz w:val="28"/>
          <w:szCs w:val="28"/>
        </w:rPr>
        <w:t>Навыки сотрудничества со взрослыми и сверстниками.</w:t>
      </w:r>
    </w:p>
    <w:p>
      <w:pPr>
        <w:pStyle w:val="Normal"/>
        <w:ind w:firstLine="540"/>
        <w:rPr>
          <w:color w:val="000000"/>
          <w:sz w:val="28"/>
          <w:szCs w:val="28"/>
        </w:rPr>
      </w:pPr>
      <w:r>
        <w:rPr>
          <w:sz w:val="28"/>
          <w:szCs w:val="28"/>
        </w:rPr>
        <w:t> — </w:t>
      </w:r>
      <w:r>
        <w:rPr>
          <w:sz w:val="28"/>
          <w:szCs w:val="28"/>
        </w:rPr>
        <w:t>Установку на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здоровый образ жизни, </w:t>
      </w:r>
      <w:r>
        <w:rPr>
          <w:color w:val="000000"/>
          <w:sz w:val="28"/>
          <w:szCs w:val="28"/>
        </w:rPr>
        <w:t>наличие мотивации к творческому труду, к работе на результат.</w:t>
      </w:r>
    </w:p>
    <w:p>
      <w:pPr>
        <w:pStyle w:val="Normal"/>
        <w:ind w:firstLine="540"/>
        <w:rPr>
          <w:color w:val="548DD4"/>
          <w:sz w:val="28"/>
          <w:szCs w:val="28"/>
        </w:rPr>
      </w:pPr>
      <w:r>
        <w:rPr>
          <w:color w:val="548DD4"/>
          <w:sz w:val="28"/>
          <w:szCs w:val="28"/>
        </w:rPr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Метапредметные результаты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Способность принимать и сохранять цели и задачи учебной деятельности, находить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средства и способы её осуществления.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— </w:t>
      </w:r>
      <w:r>
        <w:rPr>
          <w:sz w:val="28"/>
          <w:szCs w:val="28"/>
        </w:rPr>
        <w:t>Овладение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способ</w:t>
      </w:r>
      <w:r>
        <w:rPr>
          <w:color w:val="000000"/>
          <w:sz w:val="28"/>
          <w:szCs w:val="28"/>
        </w:rPr>
        <w:t>ами</w:t>
      </w:r>
      <w:r>
        <w:rPr>
          <w:sz w:val="28"/>
          <w:szCs w:val="28"/>
        </w:rPr>
        <w:t xml:space="preserve"> выполнения заданий творческого и поискового характера.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— </w:t>
      </w:r>
      <w:r>
        <w:rPr>
          <w:sz w:val="28"/>
          <w:szCs w:val="28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— </w:t>
      </w:r>
      <w:r>
        <w:rPr>
          <w:sz w:val="28"/>
          <w:szCs w:val="28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видео- и графическим сопровождением.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  <w:br/>
        <w:t>аналогий и причинно-следственных связей, построения рассуждений, отнесения к известным понятиям.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Определение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— </w:t>
      </w:r>
      <w:r>
        <w:rPr>
          <w:sz w:val="28"/>
          <w:szCs w:val="28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Предметные результаты</w:t>
      </w:r>
      <w:r>
        <w:rPr>
          <w:sz w:val="28"/>
          <w:szCs w:val="28"/>
        </w:rPr>
        <w:t xml:space="preserve">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— </w:t>
      </w:r>
      <w:r>
        <w:rPr>
          <w:sz w:val="28"/>
          <w:szCs w:val="28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Овладение основами логического и алгоритмического мышления, пространственного воображения и математической речи, основами счёта,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измерения, прикидки результата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и его оценки, наглядного представления данных в разной форме (таблицы, схемы, диаграммы),</w:t>
      </w:r>
      <w:r>
        <w:rPr>
          <w:color w:val="548DD4"/>
          <w:sz w:val="28"/>
          <w:szCs w:val="28"/>
        </w:rPr>
        <w:t xml:space="preserve"> </w:t>
      </w:r>
      <w:r>
        <w:rPr>
          <w:sz w:val="28"/>
          <w:szCs w:val="28"/>
        </w:rPr>
        <w:t>записи и выполнения алгоритмов.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 — </w:t>
      </w:r>
      <w:r>
        <w:rPr>
          <w:sz w:val="28"/>
          <w:szCs w:val="28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— </w:t>
      </w:r>
      <w:r>
        <w:rPr>
          <w:sz w:val="28"/>
          <w:szCs w:val="28"/>
        </w:rPr>
        <w:t xml:space="preserve"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 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sz w:val="28"/>
          <w:szCs w:val="28"/>
        </w:rPr>
      </w:pPr>
      <w:r>
        <w:rPr>
          <w:b/>
          <w:sz w:val="28"/>
          <w:szCs w:val="28"/>
        </w:rPr>
        <w:t>СОДЕРЖАНИЕ КУРСА</w:t>
      </w:r>
    </w:p>
    <w:p>
      <w:pPr>
        <w:pStyle w:val="Normal"/>
        <w:shd w:val="clear" w:color="auto" w:fill="FFFFFF"/>
        <w:spacing w:before="137" w:after="0"/>
        <w:ind w:left="14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Числа и величины</w:t>
      </w:r>
    </w:p>
    <w:p>
      <w:pPr>
        <w:pStyle w:val="Normal"/>
        <w:shd w:val="clear" w:color="auto" w:fill="FFFFFF"/>
        <w:spacing w:before="58" w:after="0"/>
        <w:ind w:right="7" w:firstLine="295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Счёт предметов. Образование, название и запись чисел от 0 до 1 000. </w:t>
      </w:r>
      <w:r>
        <w:rPr>
          <w:spacing w:val="-5"/>
          <w:sz w:val="28"/>
          <w:szCs w:val="28"/>
        </w:rPr>
        <w:t xml:space="preserve">Десятичные единицы счёта. Разряды и классы. Представление </w:t>
      </w:r>
      <w:r>
        <w:rPr>
          <w:spacing w:val="-6"/>
          <w:sz w:val="28"/>
          <w:szCs w:val="28"/>
        </w:rPr>
        <w:t xml:space="preserve"> чисел в виде суммы разрядных слагаемых. Сравнение и упорядочение </w:t>
      </w:r>
      <w:r>
        <w:rPr>
          <w:sz w:val="28"/>
          <w:szCs w:val="28"/>
        </w:rPr>
        <w:t>чисел, знаки сравнения.</w:t>
      </w:r>
    </w:p>
    <w:p>
      <w:pPr>
        <w:pStyle w:val="Normal"/>
        <w:shd w:val="clear" w:color="auto" w:fill="FFFFFF"/>
        <w:ind w:left="14" w:right="14" w:firstLine="288"/>
        <w:jc w:val="both"/>
        <w:rPr>
          <w:sz w:val="28"/>
          <w:szCs w:val="28"/>
        </w:rPr>
      </w:pPr>
      <w:r>
        <w:rPr>
          <w:spacing w:val="-6"/>
          <w:sz w:val="28"/>
          <w:szCs w:val="28"/>
        </w:rPr>
        <w:t>Измерение величин. Единицы измерения величин: массы (грамм, кило</w:t>
        <w:softHyphen/>
      </w:r>
      <w:r>
        <w:rPr>
          <w:spacing w:val="-8"/>
          <w:sz w:val="28"/>
          <w:szCs w:val="28"/>
        </w:rPr>
        <w:t xml:space="preserve">грамм, центнер, тонна); вместимости (литр), времени (секунда, минута, час, сутки, неделя, месяц, год, век). Соотношения между единицами измерения </w:t>
      </w:r>
      <w:r>
        <w:rPr>
          <w:spacing w:val="-9"/>
          <w:sz w:val="28"/>
          <w:szCs w:val="28"/>
        </w:rPr>
        <w:t xml:space="preserve">однородных величин. Сравнение и упорядочение однородных величин. Доля </w:t>
      </w:r>
      <w:r>
        <w:rPr>
          <w:spacing w:val="-5"/>
          <w:sz w:val="28"/>
          <w:szCs w:val="28"/>
        </w:rPr>
        <w:t>величины (половина, треть, четверть, десятая, сотая, тысячная).</w:t>
      </w:r>
    </w:p>
    <w:p>
      <w:pPr>
        <w:pStyle w:val="Normal"/>
        <w:shd w:val="clear" w:color="auto" w:fill="FFFFFF"/>
        <w:spacing w:before="158" w:after="0"/>
        <w:ind w:left="7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Арифметические действия</w:t>
      </w:r>
    </w:p>
    <w:p>
      <w:pPr>
        <w:pStyle w:val="Normal"/>
        <w:shd w:val="clear" w:color="auto" w:fill="FFFFFF"/>
        <w:ind w:left="22" w:hanging="0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Сложение, вычитание, умножение и деление. Знаки действий. Названия </w:t>
      </w:r>
      <w:r>
        <w:rPr>
          <w:spacing w:val="-6"/>
          <w:sz w:val="28"/>
          <w:szCs w:val="28"/>
        </w:rPr>
        <w:t xml:space="preserve">компонентов и результатов арифметических действий. Таблица сложения. </w:t>
      </w:r>
      <w:r>
        <w:rPr>
          <w:spacing w:val="-5"/>
          <w:sz w:val="28"/>
          <w:szCs w:val="28"/>
        </w:rPr>
        <w:t xml:space="preserve">Таблица умножения. Взаимосвязь арифметических действий (сложения и </w:t>
      </w:r>
      <w:r>
        <w:rPr>
          <w:spacing w:val="-2"/>
          <w:sz w:val="28"/>
          <w:szCs w:val="28"/>
        </w:rPr>
        <w:t xml:space="preserve">вычитания, сложения и умножения, умножения и деления). Нахождение </w:t>
      </w:r>
      <w:r>
        <w:rPr>
          <w:sz w:val="28"/>
          <w:szCs w:val="28"/>
        </w:rPr>
        <w:t xml:space="preserve">неизвестного компонента арифметического действия. Деление с остатком Свойства сложения, вычитания и умножения: переместительное и сочетательное свойства сложения и умножения, распределительное свойств! умножения относительно сложения и вычитания. Числовые выражен </w:t>
      </w:r>
      <w:r>
        <w:rPr>
          <w:sz w:val="28"/>
          <w:szCs w:val="28"/>
          <w:lang w:val="en-US"/>
        </w:rPr>
        <w:t>in</w:t>
      </w:r>
      <w:r>
        <w:rPr>
          <w:sz w:val="28"/>
          <w:szCs w:val="28"/>
        </w:rPr>
        <w:t xml:space="preserve"> Порядок выполнения действий в числовых выражениях со скобками и без скобок. Нахождение значения числового выражения. Использование  свойств арифметических действий и правил о порядке выполнения  арифметических действий  в числовых выражениях. Алгоритмы письменного сложения и вычитания многозначных чисел, умножения и деления многозначных чисел на однозначные числа. Способы проверки правильности вычислений (обратные действия, взаимосвязь компонентов и результатов действий, прикидка результата, проверка вычислений и  калькуляторе).</w:t>
      </w:r>
    </w:p>
    <w:p>
      <w:pPr>
        <w:pStyle w:val="Normal"/>
        <w:shd w:val="clear" w:color="auto" w:fill="FFFFFF"/>
        <w:spacing w:before="382" w:after="0"/>
        <w:ind w:left="22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Работа с текстовыми задачами</w:t>
      </w:r>
    </w:p>
    <w:p>
      <w:pPr>
        <w:pStyle w:val="Normal"/>
        <w:shd w:val="clear" w:color="auto" w:fill="FFFFFF"/>
        <w:spacing w:before="382" w:after="0"/>
        <w:ind w:left="22" w:hanging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Текстовые задачи,   раскрывающие смысл арифметических действий (сложение, вычитание, умножение и деление). Текстовые задачи, содержа щие отношения «больше на (в) ...», «меньше на (в) ...». </w:t>
      </w:r>
    </w:p>
    <w:p>
      <w:pPr>
        <w:pStyle w:val="Normal"/>
        <w:shd w:val="clear" w:color="auto" w:fill="FFFFFF"/>
        <w:ind w:left="302" w:hanging="0"/>
        <w:rPr>
          <w:sz w:val="28"/>
          <w:szCs w:val="28"/>
        </w:rPr>
      </w:pPr>
      <w:r>
        <w:rPr>
          <w:sz w:val="28"/>
          <w:szCs w:val="28"/>
        </w:rPr>
        <w:t>Решение задач разными способами.</w:t>
      </w:r>
    </w:p>
    <w:p>
      <w:pPr>
        <w:pStyle w:val="Normal"/>
        <w:shd w:val="clear" w:color="auto" w:fill="FFFFFF"/>
        <w:ind w:right="22" w:firstLine="310"/>
        <w:jc w:val="both"/>
        <w:rPr>
          <w:sz w:val="28"/>
          <w:szCs w:val="28"/>
        </w:rPr>
      </w:pPr>
      <w:r>
        <w:rPr>
          <w:sz w:val="28"/>
          <w:szCs w:val="28"/>
        </w:rPr>
        <w:t>Представление текста задачи в виде рисунка, схематического рисунка, схематического чертежа, краткой записи, в таблице, на диаграмме.</w:t>
      </w:r>
    </w:p>
    <w:p>
      <w:pPr>
        <w:pStyle w:val="Normal"/>
        <w:shd w:val="clear" w:color="auto" w:fill="FFFFFF"/>
        <w:spacing w:before="382" w:after="0"/>
        <w:ind w:left="14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Пространственные отношения.  Геометрические фигуры</w:t>
      </w:r>
    </w:p>
    <w:p>
      <w:pPr>
        <w:pStyle w:val="Normal"/>
        <w:shd w:val="clear" w:color="auto" w:fill="FFFFFF"/>
        <w:ind w:left="7" w:right="14" w:firstLine="295"/>
        <w:jc w:val="both"/>
        <w:rPr>
          <w:sz w:val="28"/>
          <w:szCs w:val="28"/>
        </w:rPr>
      </w:pPr>
      <w:r>
        <w:rPr>
          <w:sz w:val="28"/>
          <w:szCs w:val="28"/>
        </w:rPr>
        <w:t>Распознавание и изображение геометрических фигур: точка, линия (прямая, кривая), отрезок, луч, угол, ломаная; многоугольник (треуголь</w:t>
        <w:softHyphen/>
        <w:t>ник, четырёхугольник, прямоугольник, квадрат, пятиугольник и т. д.).</w:t>
      </w:r>
    </w:p>
    <w:p>
      <w:pPr>
        <w:pStyle w:val="Normal"/>
        <w:shd w:val="clear" w:color="auto" w:fill="FFFFFF"/>
        <w:ind w:left="288" w:hanging="0"/>
        <w:rPr>
          <w:sz w:val="28"/>
          <w:szCs w:val="28"/>
        </w:rPr>
      </w:pPr>
      <w:r>
        <w:rPr>
          <w:sz w:val="28"/>
          <w:szCs w:val="28"/>
        </w:rPr>
        <w:t>Свойства сторон прямоугольника.</w:t>
      </w:r>
    </w:p>
    <w:p>
      <w:pPr>
        <w:pStyle w:val="Normal"/>
        <w:shd w:val="clear" w:color="auto" w:fill="FFFFFF"/>
        <w:ind w:right="14" w:firstLine="302"/>
        <w:jc w:val="both"/>
        <w:rPr>
          <w:sz w:val="28"/>
          <w:szCs w:val="28"/>
        </w:rPr>
      </w:pPr>
      <w:r>
        <w:rPr>
          <w:sz w:val="28"/>
          <w:szCs w:val="28"/>
        </w:rPr>
        <w:t>Виды треугольников по углам: прямоугольный, тупоугольный, остро</w:t>
        <w:softHyphen/>
        <w:t>угольный. Виды треугольников по соотношению длин сторон: разносто</w:t>
        <w:softHyphen/>
        <w:t>ронний, равнобедренный (равносторонний).</w:t>
      </w:r>
    </w:p>
    <w:p>
      <w:pPr>
        <w:pStyle w:val="Normal"/>
        <w:shd w:val="clear" w:color="auto" w:fill="FFFFFF"/>
        <w:ind w:left="288" w:hanging="0"/>
        <w:rPr>
          <w:sz w:val="28"/>
          <w:szCs w:val="28"/>
        </w:rPr>
      </w:pPr>
      <w:r>
        <w:rPr>
          <w:sz w:val="28"/>
          <w:szCs w:val="28"/>
        </w:rPr>
        <w:t>Окружность (круг). Центр, радиус окружности (круга).</w:t>
      </w:r>
    </w:p>
    <w:p>
      <w:pPr>
        <w:pStyle w:val="Normal"/>
        <w:shd w:val="clear" w:color="auto" w:fill="FFFFFF"/>
        <w:ind w:right="7" w:firstLine="295"/>
        <w:jc w:val="both"/>
        <w:rPr>
          <w:sz w:val="28"/>
          <w:szCs w:val="28"/>
        </w:rPr>
      </w:pPr>
      <w:r>
        <w:rPr>
          <w:sz w:val="28"/>
          <w:szCs w:val="28"/>
        </w:rPr>
        <w:t>Использование чертёжных инструментов (линейка, угольник, циркуль) для выполнения построений.</w:t>
      </w:r>
    </w:p>
    <w:p>
      <w:pPr>
        <w:pStyle w:val="Normal"/>
        <w:shd w:val="clear" w:color="auto" w:fill="FFFFFF"/>
        <w:ind w:left="14" w:right="22" w:firstLine="281"/>
        <w:jc w:val="both"/>
        <w:rPr>
          <w:sz w:val="28"/>
          <w:szCs w:val="28"/>
        </w:rPr>
      </w:pPr>
      <w:r>
        <w:rPr>
          <w:sz w:val="28"/>
          <w:szCs w:val="28"/>
        </w:rPr>
        <w:t>Геометрические формы в окружающем мире. Распознавание и назы</w:t>
        <w:softHyphen/>
        <w:t>вание геометрических тел: куб, пирамида, шар.</w:t>
      </w:r>
    </w:p>
    <w:p>
      <w:pPr>
        <w:pStyle w:val="Normal"/>
        <w:shd w:val="clear" w:color="auto" w:fill="FFFFFF"/>
        <w:spacing w:before="389" w:after="0"/>
        <w:ind w:left="14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Геометрические величины</w:t>
      </w:r>
    </w:p>
    <w:p>
      <w:pPr>
        <w:pStyle w:val="Normal"/>
        <w:shd w:val="clear" w:color="auto" w:fill="FFFFFF"/>
        <w:spacing w:before="43" w:after="0"/>
        <w:ind w:left="7" w:right="7" w:firstLine="295"/>
        <w:jc w:val="both"/>
        <w:rPr>
          <w:sz w:val="28"/>
          <w:szCs w:val="28"/>
        </w:rPr>
      </w:pPr>
      <w:r>
        <w:rPr>
          <w:sz w:val="28"/>
          <w:szCs w:val="28"/>
        </w:rPr>
        <w:t>Геометрические величины и их измерение. Длина. Единицы длины (миллиметр, сантиметр, дециметр, метр, километр). Соотношения между единицами длины. Перевод одних единиц длины в другие. Измерение длины отрезка и построение отрезка заданной длины. Периметр. Вычисление пе</w:t>
        <w:softHyphen/>
        <w:t>риметра многоугольника, в том числе периметра прямоугольника (квадрата).</w:t>
      </w:r>
    </w:p>
    <w:p>
      <w:pPr>
        <w:pStyle w:val="Normal"/>
        <w:shd w:val="clear" w:color="auto" w:fill="FFFFFF"/>
        <w:ind w:firstLine="310"/>
        <w:jc w:val="both"/>
        <w:rPr>
          <w:sz w:val="28"/>
          <w:szCs w:val="28"/>
        </w:rPr>
      </w:pPr>
      <w:r>
        <w:rPr>
          <w:sz w:val="28"/>
          <w:szCs w:val="28"/>
        </w:rPr>
        <w:t>Площадь. Площадь геометрической фигуры. Единицы площади (ква</w:t>
        <w:softHyphen/>
        <w:t>дратный миллиметр, квадратный сантиметр, квадратный дециметр, ква</w:t>
        <w:softHyphen/>
        <w:t>дратный метр, квадратный километр). Точное и приближённое (с помо</w:t>
        <w:softHyphen/>
        <w:t>щью палетки) измерение площади геометрической фигуры. Вычисление плошади прямоугольника (квадрата).</w:t>
      </w:r>
    </w:p>
    <w:p>
      <w:pPr>
        <w:pStyle w:val="Normal"/>
        <w:shd w:val="clear" w:color="auto" w:fill="FFFFFF"/>
        <w:spacing w:before="374" w:after="0"/>
        <w:ind w:left="14" w:hang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Работа с информацией</w:t>
      </w:r>
    </w:p>
    <w:p>
      <w:pPr>
        <w:pStyle w:val="Normal"/>
        <w:shd w:val="clear" w:color="auto" w:fill="FFFFFF"/>
        <w:spacing w:before="58" w:after="0"/>
        <w:ind w:left="14" w:right="7" w:firstLine="281"/>
        <w:jc w:val="both"/>
        <w:rPr>
          <w:sz w:val="28"/>
          <w:szCs w:val="28"/>
        </w:rPr>
      </w:pPr>
      <w:r>
        <w:rPr>
          <w:sz w:val="28"/>
          <w:szCs w:val="28"/>
        </w:rPr>
        <w:t>Сбор и представление информации, связанной со счётом (пересчётом), измерением величин; анализ и представление информации в разных фор</w:t>
        <w:softHyphen/>
        <w:t>мах: таблицы, столбчатой диаграммы. Чтение и заполнение таблиц, чтение и построение столбчатых диаграмм.</w:t>
      </w:r>
    </w:p>
    <w:p>
      <w:pPr>
        <w:pStyle w:val="Normal"/>
        <w:shd w:val="clear" w:color="auto" w:fill="FFFFFF"/>
        <w:ind w:left="310" w:hanging="0"/>
        <w:rPr>
          <w:sz w:val="28"/>
          <w:szCs w:val="28"/>
        </w:rPr>
      </w:pPr>
      <w:r>
        <w:rPr>
          <w:sz w:val="28"/>
          <w:szCs w:val="28"/>
        </w:rPr>
        <w:t>Интерпретация данных таблицы и столбчатой диаграммы.</w:t>
      </w:r>
    </w:p>
    <w:p>
      <w:pPr>
        <w:pStyle w:val="Normal"/>
        <w:shd w:val="clear" w:color="auto" w:fill="FFFFFF"/>
        <w:ind w:left="14" w:firstLine="288"/>
        <w:jc w:val="both"/>
        <w:rPr>
          <w:sz w:val="28"/>
          <w:szCs w:val="28"/>
        </w:rPr>
      </w:pPr>
      <w:r>
        <w:rPr>
          <w:sz w:val="28"/>
          <w:szCs w:val="28"/>
        </w:rPr>
        <w:t>Составление конечной последовательности (цепочки) предметов, чисел, числовых выражений, геометрических фигур и др. по заданному правилу. Составление, запись и выполнение простого алгоритма (плана) поиска информации.</w:t>
      </w:r>
    </w:p>
    <w:p>
      <w:pPr>
        <w:pStyle w:val="Normal"/>
        <w:shd w:val="clear" w:color="auto" w:fill="FFFFFF"/>
        <w:ind w:left="22" w:right="7" w:firstLine="288"/>
        <w:jc w:val="both"/>
        <w:rPr>
          <w:sz w:val="28"/>
          <w:szCs w:val="28"/>
        </w:rPr>
      </w:pPr>
      <w:r>
        <w:rPr>
          <w:sz w:val="28"/>
          <w:szCs w:val="28"/>
        </w:rPr>
        <w:t>Построение простейших логических высказываний с помощью ло</w:t>
        <w:softHyphen/>
        <w:t>гических связок и слов («верно/неверно, что ...», «если ..., то ...», «все», «каждый» и др.).</w:t>
      </w:r>
    </w:p>
    <w:p>
      <w:pPr>
        <w:pStyle w:val="Normal"/>
        <w:shd w:val="clear" w:color="auto" w:fill="FFFFFF"/>
        <w:ind w:right="231" w:hanging="0"/>
        <w:jc w:val="center"/>
        <w:rPr>
          <w:b/>
          <w:b/>
          <w:bCs/>
          <w:spacing w:val="-11"/>
        </w:rPr>
      </w:pPr>
      <w:r>
        <w:rPr>
          <w:b/>
          <w:bCs/>
          <w:spacing w:val="-11"/>
        </w:rPr>
      </w:r>
    </w:p>
    <w:p>
      <w:pPr>
        <w:pStyle w:val="Normal"/>
        <w:shd w:val="clear" w:color="auto" w:fill="FFFFFF"/>
        <w:ind w:right="231" w:hanging="0"/>
        <w:jc w:val="center"/>
        <w:rPr>
          <w:b/>
          <w:b/>
          <w:bCs/>
          <w:spacing w:val="-11"/>
          <w:sz w:val="28"/>
          <w:szCs w:val="28"/>
        </w:rPr>
      </w:pPr>
      <w:r>
        <w:rPr>
          <w:b/>
          <w:bCs/>
          <w:spacing w:val="-11"/>
          <w:sz w:val="28"/>
          <w:szCs w:val="28"/>
        </w:rPr>
      </w:r>
    </w:p>
    <w:p>
      <w:pPr>
        <w:pStyle w:val="Normal"/>
        <w:shd w:val="clear" w:color="auto" w:fill="FFFFFF"/>
        <w:ind w:right="231" w:hanging="0"/>
        <w:jc w:val="center"/>
        <w:rPr>
          <w:b/>
          <w:b/>
          <w:bCs/>
          <w:spacing w:val="-11"/>
          <w:sz w:val="28"/>
          <w:szCs w:val="28"/>
        </w:rPr>
      </w:pPr>
      <w:r>
        <w:rPr>
          <w:b/>
          <w:bCs/>
          <w:spacing w:val="-11"/>
          <w:sz w:val="28"/>
          <w:szCs w:val="28"/>
        </w:rPr>
      </w:r>
    </w:p>
    <w:p>
      <w:pPr>
        <w:pStyle w:val="Normal"/>
        <w:shd w:val="clear" w:color="auto" w:fill="FFFFFF"/>
        <w:ind w:right="231" w:hanging="0"/>
        <w:jc w:val="center"/>
        <w:rPr>
          <w:b/>
          <w:b/>
          <w:bCs/>
          <w:spacing w:val="-11"/>
          <w:sz w:val="28"/>
          <w:szCs w:val="28"/>
        </w:rPr>
      </w:pPr>
      <w:r>
        <w:rPr>
          <w:b/>
          <w:bCs/>
          <w:spacing w:val="-11"/>
          <w:sz w:val="28"/>
          <w:szCs w:val="28"/>
        </w:rPr>
        <w:t>ТРЕБОВАНИЯ К ЗНАНИЯМ, УМЕНИЯМ И НАВЫКАМ УЧАЩИХСЯ 3 КЛАССА</w:t>
      </w:r>
    </w:p>
    <w:p>
      <w:pPr>
        <w:pStyle w:val="Normal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      </w:t>
      </w:r>
      <w:r>
        <w:rPr>
          <w:b/>
          <w:bCs/>
          <w:i/>
          <w:iCs/>
          <w:sz w:val="28"/>
          <w:szCs w:val="28"/>
        </w:rPr>
        <w:t>Обучающиеся должны знать:</w:t>
        <w:br/>
        <w:t>      </w:t>
      </w:r>
      <w:r>
        <w:rPr>
          <w:sz w:val="28"/>
          <w:szCs w:val="28"/>
        </w:rPr>
        <w:t>названия и последовательность чисел до 1000;</w:t>
        <w:br/>
        <w:t>      названия компонентов и результатов умножения и деления;</w:t>
        <w:br/>
        <w:t>      правила порядка выполнения действий в выражениях в 2—3 действия (со скобками и без них).</w:t>
        <w:br/>
        <w:t>      Таблицу умножения однозначных чисел и соответствующие случаи деления учащиеся должны усвоить на уровне автоматизированного навыка.</w:t>
        <w:br/>
        <w:t>      </w:t>
      </w:r>
      <w:r>
        <w:rPr>
          <w:b/>
          <w:bCs/>
          <w:i/>
          <w:iCs/>
          <w:sz w:val="28"/>
          <w:szCs w:val="28"/>
        </w:rPr>
        <w:t>Обучающиеся должны уметь:</w:t>
        <w:br/>
        <w:t>      </w:t>
      </w:r>
      <w:r>
        <w:rPr>
          <w:sz w:val="28"/>
          <w:szCs w:val="28"/>
        </w:rPr>
        <w:t>читать, записывать, сравнивать числа в пределах 1000;</w:t>
        <w:br/>
        <w:t>      выполнять устно четыре арифметических действия в пределах 100;</w:t>
        <w:br/>
        <w:t>      выполнять письменно сложение, вычитание двузначных и трехзначных чисел в пределах 1000;</w:t>
        <w:br/>
        <w:t>      выполнять проверку вычислений;</w:t>
        <w:br/>
        <w:t>      вычислять значения числовых выражений, содержащих 2—3 действия (со скобками и без них);</w:t>
        <w:br/>
        <w:t>      решать задачи в 1—3 действия;</w:t>
        <w:br/>
        <w:t>      находить периметр многоугольника и в том числе прямоугольника (квадрата).</w:t>
      </w:r>
    </w:p>
    <w:p>
      <w:pPr>
        <w:sectPr>
          <w:footerReference w:type="default" r:id="rId2"/>
          <w:type w:val="nextPage"/>
          <w:pgSz w:w="11906" w:h="16838"/>
          <w:pgMar w:left="720" w:right="851" w:header="0" w:top="1134" w:footer="709" w:bottom="766" w:gutter="0"/>
          <w:pgNumType w:fmt="decimal"/>
          <w:formProt w:val="false"/>
          <w:textDirection w:val="lrTb"/>
          <w:docGrid w:type="default" w:linePitch="100" w:charSpace="0"/>
        </w:sectPr>
        <w:pStyle w:val="Normal"/>
        <w:shd w:val="clear" w:color="auto" w:fill="FFFFFF"/>
        <w:ind w:left="22" w:right="7" w:firstLine="288"/>
        <w:jc w:val="both"/>
        <w:rPr>
          <w:b/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footerReference w:type="default" r:id="rId3"/>
      <w:type w:val="nextPage"/>
      <w:pgSz w:orient="landscape" w:w="16838" w:h="11906"/>
      <w:pgMar w:left="1134" w:right="1134" w:header="0" w:top="284" w:footer="709" w:bottom="766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ind w:right="360" w:hanging="0"/>
      <w:rPr/>
    </w:pPr>
    <w:r>
      <w:rPr/>
    </w:r>
    <w:r>
      <mc:AlternateContent>
        <mc:Choice Requires="wps">
          <w:drawing>
            <wp:anchor behindDoc="0" distT="0" distB="0" distL="0" distR="0" simplePos="0" locked="0" layoutInCell="1" allowOverlap="1" relativeHeight="10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75260"/>
              <wp:effectExtent l="0" t="0" r="0" b="0"/>
              <wp:wrapSquare wrapText="largest"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75260"/>
                      </a:xfrm>
                      <a:prstGeom prst="rect"/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>
                          <w:pPr>
                            <w:pStyle w:val="Style18"/>
                            <w:pBdr/>
                            <w:rPr>
                              <w:rStyle w:val="Pagenumber"/>
                            </w:rPr>
                          </w:pPr>
                          <w:r>
                            <w:rPr/>
                          </w:r>
                        </w:p>
                      </w:txbxContent>
                    </wps:txbx>
                    <wps:bodyPr anchor="t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fillcolor="#FFFFFF" style="position:absolute;rotation:0;width:1.15pt;height:13.8pt;mso-wrap-distance-left:0pt;mso-wrap-distance-right:0pt;mso-wrap-distance-top:0pt;mso-wrap-distance-bottom:0pt;margin-top:0.05pt;mso-position-vertical-relative:text;margin-left:515.6pt;mso-position-horizontal:right;mso-position-horizontal-relative:margin">
              <v:fill opacity="0f"/>
              <v:textbox inset="0in,0in,0in,0in">
                <w:txbxContent>
                  <w:p>
                    <w:pPr>
                      <w:pStyle w:val="Style18"/>
                      <w:pBdr/>
                      <w:rPr>
                        <w:rStyle w:val="Pagenumber"/>
                      </w:rPr>
                    </w:pPr>
                    <w:r>
                      <w:rPr/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8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embedSystemFonts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1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locked="0" w:unhideWhenUsed="0"/>
    <w:lsdException w:name="No Spacing" w:locked="0" w:uiPriority="1" w:semiHidden="0" w:unhideWhenUsed="0" w:qFormat="1"/>
    <w:lsdException w:name="Light Shading" w:locked="0" w:uiPriority="60" w:semiHidden="0" w:unhideWhenUsed="0"/>
    <w:lsdException w:name="Light List" w:locked="0" w:uiPriority="61" w:semiHidden="0" w:unhideWhenUsed="0"/>
    <w:lsdException w:name="Light Grid" w:locked="0" w:uiPriority="62" w:semiHidden="0" w:unhideWhenUsed="0"/>
    <w:lsdException w:name="Medium Shading 1" w:locked="0" w:uiPriority="63" w:semiHidden="0" w:unhideWhenUsed="0"/>
    <w:lsdException w:name="Medium Shading 2" w:locked="0" w:uiPriority="64" w:semiHidden="0" w:unhideWhenUsed="0"/>
    <w:lsdException w:name="Medium List 1" w:locked="0" w:uiPriority="65" w:semiHidden="0" w:unhideWhenUsed="0"/>
    <w:lsdException w:name="Medium List 2" w:locked="0" w:uiPriority="66" w:semiHidden="0" w:unhideWhenUsed="0"/>
    <w:lsdException w:name="Medium Grid 1" w:locked="0" w:uiPriority="67" w:semiHidden="0" w:unhideWhenUsed="0"/>
    <w:lsdException w:name="Medium Grid 2" w:locked="0" w:uiPriority="68" w:semiHidden="0" w:unhideWhenUsed="0"/>
    <w:lsdException w:name="Medium Grid 3" w:locked="0" w:uiPriority="69" w:semiHidden="0" w:unhideWhenUsed="0"/>
    <w:lsdException w:name="Dark List" w:locked="0" w:uiPriority="70" w:semiHidden="0" w:unhideWhenUsed="0"/>
    <w:lsdException w:name="Colorful Shading" w:locked="0" w:uiPriority="71" w:semiHidden="0" w:unhideWhenUsed="0"/>
    <w:lsdException w:name="Colorful List" w:locked="0" w:uiPriority="72" w:semiHidden="0" w:unhideWhenUsed="0"/>
    <w:lsdException w:name="Colorful Grid" w:locked="0" w:uiPriority="73" w:semiHidden="0" w:unhideWhenUsed="0"/>
    <w:lsdException w:name="Light Shading Accent 1" w:locked="0" w:uiPriority="60" w:semiHidden="0" w:unhideWhenUsed="0"/>
    <w:lsdException w:name="Light List Accent 1" w:locked="0" w:uiPriority="61" w:semiHidden="0" w:unhideWhenUsed="0"/>
    <w:lsdException w:name="Light Grid Accent 1" w:locked="0" w:uiPriority="62" w:semiHidden="0" w:unhideWhenUsed="0"/>
    <w:lsdException w:name="Medium Shading 1 Accent 1" w:locked="0" w:uiPriority="63" w:semiHidden="0" w:unhideWhenUsed="0"/>
    <w:lsdException w:name="Medium Shading 2 Accent 1" w:locked="0" w:uiPriority="64" w:semiHidden="0" w:unhideWhenUsed="0"/>
    <w:lsdException w:name="Medium List 1 Accent 1" w:locked="0" w:uiPriority="65" w:semiHidden="0" w:unhideWhenUsed="0"/>
    <w:lsdException w:name="Revision" w:locked="0" w:unhideWhenUsed="0"/>
    <w:lsdException w:name="List Paragraph" w:locked="0" w:uiPriority="34" w:semiHidden="0" w:unhideWhenUsed="0" w:qFormat="1"/>
    <w:lsdException w:name="Quote" w:locked="0" w:uiPriority="29" w:semiHidden="0" w:unhideWhenUsed="0" w:qFormat="1"/>
    <w:lsdException w:name="Intense Quote" w:locked="0" w:uiPriority="30" w:semiHidden="0" w:unhideWhenUsed="0" w:qFormat="1"/>
    <w:lsdException w:name="Medium List 2 Accent 1" w:locked="0" w:uiPriority="66" w:semiHidden="0" w:unhideWhenUsed="0"/>
    <w:lsdException w:name="Medium Grid 1 Accent 1" w:locked="0" w:uiPriority="67" w:semiHidden="0" w:unhideWhenUsed="0"/>
    <w:lsdException w:name="Medium Grid 2 Accent 1" w:locked="0" w:uiPriority="68" w:semiHidden="0" w:unhideWhenUsed="0"/>
    <w:lsdException w:name="Medium Grid 3 Accent 1" w:locked="0" w:uiPriority="69" w:semiHidden="0" w:unhideWhenUsed="0"/>
    <w:lsdException w:name="Dark List Accent 1" w:locked="0" w:uiPriority="70" w:semiHidden="0" w:unhideWhenUsed="0"/>
    <w:lsdException w:name="Colorful Shading Accent 1" w:locked="0" w:uiPriority="71" w:semiHidden="0" w:unhideWhenUsed="0"/>
    <w:lsdException w:name="Colorful List Accent 1" w:locked="0" w:uiPriority="72" w:semiHidden="0" w:unhideWhenUsed="0"/>
    <w:lsdException w:name="Colorful Grid Accent 1" w:locked="0" w:uiPriority="73" w:semiHidden="0" w:unhideWhenUsed="0"/>
    <w:lsdException w:name="Light Shading Accent 2" w:locked="0" w:uiPriority="60" w:semiHidden="0" w:unhideWhenUsed="0"/>
    <w:lsdException w:name="Light List Accent 2" w:locked="0" w:uiPriority="61" w:semiHidden="0" w:unhideWhenUsed="0"/>
    <w:lsdException w:name="Light Grid Accent 2" w:locked="0" w:uiPriority="62" w:semiHidden="0" w:unhideWhenUsed="0"/>
    <w:lsdException w:name="Medium Shading 1 Accent 2" w:locked="0" w:uiPriority="63" w:semiHidden="0" w:unhideWhenUsed="0"/>
    <w:lsdException w:name="Medium Shading 2 Accent 2" w:locked="0" w:uiPriority="64" w:semiHidden="0" w:unhideWhenUsed="0"/>
    <w:lsdException w:name="Medium List 1 Accent 2" w:locked="0" w:uiPriority="65" w:semiHidden="0" w:unhideWhenUsed="0"/>
    <w:lsdException w:name="Medium List 2 Accent 2" w:locked="0" w:uiPriority="66" w:semiHidden="0" w:unhideWhenUsed="0"/>
    <w:lsdException w:name="Medium Grid 1 Accent 2" w:locked="0" w:uiPriority="67" w:semiHidden="0" w:unhideWhenUsed="0"/>
    <w:lsdException w:name="Medium Grid 2 Accent 2" w:locked="0" w:uiPriority="68" w:semiHidden="0" w:unhideWhenUsed="0"/>
    <w:lsdException w:name="Medium Grid 3 Accent 2" w:locked="0" w:uiPriority="69" w:semiHidden="0" w:unhideWhenUsed="0"/>
    <w:lsdException w:name="Dark List Accent 2" w:locked="0" w:uiPriority="70" w:semiHidden="0" w:unhideWhenUsed="0"/>
    <w:lsdException w:name="Colorful Shading Accent 2" w:locked="0" w:uiPriority="71" w:semiHidden="0" w:unhideWhenUsed="0"/>
    <w:lsdException w:name="Colorful List Accent 2" w:locked="0" w:uiPriority="72" w:semiHidden="0" w:unhideWhenUsed="0"/>
    <w:lsdException w:name="Colorful Grid Accent 2" w:locked="0" w:uiPriority="73" w:semiHidden="0" w:unhideWhenUsed="0"/>
    <w:lsdException w:name="Light Shading Accent 3" w:locked="0" w:uiPriority="60" w:semiHidden="0" w:unhideWhenUsed="0"/>
    <w:lsdException w:name="Light List Accent 3" w:locked="0" w:uiPriority="61" w:semiHidden="0" w:unhideWhenUsed="0"/>
    <w:lsdException w:name="Light Grid Accent 3" w:locked="0" w:uiPriority="62" w:semiHidden="0" w:unhideWhenUsed="0"/>
    <w:lsdException w:name="Medium Shading 1 Accent 3" w:locked="0" w:uiPriority="63" w:semiHidden="0" w:unhideWhenUsed="0"/>
    <w:lsdException w:name="Medium Shading 2 Accent 3" w:locked="0" w:uiPriority="64" w:semiHidden="0" w:unhideWhenUsed="0"/>
    <w:lsdException w:name="Medium List 1 Accent 3" w:locked="0" w:uiPriority="65" w:semiHidden="0" w:unhideWhenUsed="0"/>
    <w:lsdException w:name="Medium List 2 Accent 3" w:locked="0" w:uiPriority="66" w:semiHidden="0" w:unhideWhenUsed="0"/>
    <w:lsdException w:name="Medium Grid 1 Accent 3" w:locked="0" w:uiPriority="67" w:semiHidden="0" w:unhideWhenUsed="0"/>
    <w:lsdException w:name="Medium Grid 2 Accent 3" w:locked="0" w:uiPriority="68" w:semiHidden="0" w:unhideWhenUsed="0"/>
    <w:lsdException w:name="Medium Grid 3 Accent 3" w:locked="0" w:uiPriority="69" w:semiHidden="0" w:unhideWhenUsed="0"/>
    <w:lsdException w:name="Dark List Accent 3" w:locked="0" w:uiPriority="70" w:semiHidden="0" w:unhideWhenUsed="0"/>
    <w:lsdException w:name="Colorful Shading Accent 3" w:locked="0" w:uiPriority="71" w:semiHidden="0" w:unhideWhenUsed="0"/>
    <w:lsdException w:name="Colorful List Accent 3" w:locked="0" w:uiPriority="72" w:semiHidden="0" w:unhideWhenUsed="0"/>
    <w:lsdException w:name="Colorful Grid Accent 3" w:locked="0" w:uiPriority="73" w:semiHidden="0" w:unhideWhenUsed="0"/>
    <w:lsdException w:name="Light Shading Accent 4" w:locked="0" w:uiPriority="60" w:semiHidden="0" w:unhideWhenUsed="0"/>
    <w:lsdException w:name="Light List Accent 4" w:locked="0" w:uiPriority="61" w:semiHidden="0" w:unhideWhenUsed="0"/>
    <w:lsdException w:name="Light Grid Accent 4" w:locked="0" w:uiPriority="62" w:semiHidden="0" w:unhideWhenUsed="0"/>
    <w:lsdException w:name="Medium Shading 1 Accent 4" w:locked="0" w:uiPriority="63" w:semiHidden="0" w:unhideWhenUsed="0"/>
    <w:lsdException w:name="Medium Shading 2 Accent 4" w:locked="0" w:uiPriority="64" w:semiHidden="0" w:unhideWhenUsed="0"/>
    <w:lsdException w:name="Medium List 1 Accent 4" w:locked="0" w:uiPriority="65" w:semiHidden="0" w:unhideWhenUsed="0"/>
    <w:lsdException w:name="Medium List 2 Accent 4" w:locked="0" w:uiPriority="66" w:semiHidden="0" w:unhideWhenUsed="0"/>
    <w:lsdException w:name="Medium Grid 1 Accent 4" w:locked="0" w:uiPriority="67" w:semiHidden="0" w:unhideWhenUsed="0"/>
    <w:lsdException w:name="Medium Grid 2 Accent 4" w:locked="0" w:uiPriority="68" w:semiHidden="0" w:unhideWhenUsed="0"/>
    <w:lsdException w:name="Medium Grid 3 Accent 4" w:locked="0" w:uiPriority="69" w:semiHidden="0" w:unhideWhenUsed="0"/>
    <w:lsdException w:name="Dark List Accent 4" w:locked="0" w:uiPriority="70" w:semiHidden="0" w:unhideWhenUsed="0"/>
    <w:lsdException w:name="Colorful Shading Accent 4" w:locked="0" w:uiPriority="71" w:semiHidden="0" w:unhideWhenUsed="0"/>
    <w:lsdException w:name="Colorful List Accent 4" w:locked="0" w:uiPriority="72" w:semiHidden="0" w:unhideWhenUsed="0"/>
    <w:lsdException w:name="Colorful Grid Accent 4" w:locked="0" w:uiPriority="73" w:semiHidden="0" w:unhideWhenUsed="0"/>
    <w:lsdException w:name="Light Shading Accent 5" w:locked="0" w:uiPriority="60" w:semiHidden="0" w:unhideWhenUsed="0"/>
    <w:lsdException w:name="Light List Accent 5" w:locked="0" w:uiPriority="61" w:semiHidden="0" w:unhideWhenUsed="0"/>
    <w:lsdException w:name="Light Grid Accent 5" w:locked="0" w:uiPriority="62" w:semiHidden="0" w:unhideWhenUsed="0"/>
    <w:lsdException w:name="Medium Shading 1 Accent 5" w:locked="0" w:uiPriority="63" w:semiHidden="0" w:unhideWhenUsed="0"/>
    <w:lsdException w:name="Medium Shading 2 Accent 5" w:locked="0" w:uiPriority="64" w:semiHidden="0" w:unhideWhenUsed="0"/>
    <w:lsdException w:name="Medium List 1 Accent 5" w:locked="0" w:uiPriority="65" w:semiHidden="0" w:unhideWhenUsed="0"/>
    <w:lsdException w:name="Medium List 2 Accent 5" w:locked="0" w:uiPriority="66" w:semiHidden="0" w:unhideWhenUsed="0"/>
    <w:lsdException w:name="Medium Grid 1 Accent 5" w:locked="0" w:uiPriority="67" w:semiHidden="0" w:unhideWhenUsed="0"/>
    <w:lsdException w:name="Medium Grid 2 Accent 5" w:locked="0" w:uiPriority="68" w:semiHidden="0" w:unhideWhenUsed="0"/>
    <w:lsdException w:name="Medium Grid 3 Accent 5" w:locked="0" w:uiPriority="69" w:semiHidden="0" w:unhideWhenUsed="0"/>
    <w:lsdException w:name="Dark List Accent 5" w:locked="0" w:uiPriority="70" w:semiHidden="0" w:unhideWhenUsed="0"/>
    <w:lsdException w:name="Colorful Shading Accent 5" w:locked="0" w:uiPriority="71" w:semiHidden="0" w:unhideWhenUsed="0"/>
    <w:lsdException w:name="Colorful List Accent 5" w:locked="0" w:uiPriority="72" w:semiHidden="0" w:unhideWhenUsed="0"/>
    <w:lsdException w:name="Colorful Grid Accent 5" w:locked="0" w:uiPriority="73" w:semiHidden="0" w:unhideWhenUsed="0"/>
    <w:lsdException w:name="Light Shading Accent 6" w:locked="0" w:uiPriority="60" w:semiHidden="0" w:unhideWhenUsed="0"/>
    <w:lsdException w:name="Light List Accent 6" w:locked="0" w:uiPriority="61" w:semiHidden="0" w:unhideWhenUsed="0"/>
    <w:lsdException w:name="Light Grid Accent 6" w:locked="0" w:uiPriority="62" w:semiHidden="0" w:unhideWhenUsed="0"/>
    <w:lsdException w:name="Medium Shading 1 Accent 6" w:locked="0" w:uiPriority="63" w:semiHidden="0" w:unhideWhenUsed="0"/>
    <w:lsdException w:name="Medium Shading 2 Accent 6" w:locked="0" w:uiPriority="64" w:semiHidden="0" w:unhideWhenUsed="0"/>
    <w:lsdException w:name="Medium List 1 Accent 6" w:locked="0" w:uiPriority="65" w:semiHidden="0" w:unhideWhenUsed="0"/>
    <w:lsdException w:name="Medium List 2 Accent 6" w:locked="0" w:uiPriority="66" w:semiHidden="0" w:unhideWhenUsed="0"/>
    <w:lsdException w:name="Medium Grid 1 Accent 6" w:locked="0" w:uiPriority="67" w:semiHidden="0" w:unhideWhenUsed="0"/>
    <w:lsdException w:name="Medium Grid 2 Accent 6" w:locked="0" w:uiPriority="68" w:semiHidden="0" w:unhideWhenUsed="0"/>
    <w:lsdException w:name="Medium Grid 3 Accent 6" w:locked="0" w:uiPriority="69" w:semiHidden="0" w:unhideWhenUsed="0"/>
    <w:lsdException w:name="Dark List Accent 6" w:locked="0" w:uiPriority="70" w:semiHidden="0" w:unhideWhenUsed="0"/>
    <w:lsdException w:name="Colorful Shading Accent 6" w:locked="0" w:uiPriority="71" w:semiHidden="0" w:unhideWhenUsed="0"/>
    <w:lsdException w:name="Colorful List Accent 6" w:locked="0" w:uiPriority="72" w:semiHidden="0" w:unhideWhenUsed="0"/>
    <w:lsdException w:name="Colorful Grid Accent 6" w:locked="0" w:uiPriority="73" w:semiHidden="0" w:unhideWhenUsed="0"/>
    <w:lsdException w:name="Subtle Emphasis" w:locked="0" w:uiPriority="19" w:semiHidden="0" w:unhideWhenUsed="0" w:qFormat="1"/>
    <w:lsdException w:name="Intense Emphasis" w:locked="0" w:uiPriority="21" w:semiHidden="0" w:unhideWhenUsed="0" w:qFormat="1"/>
    <w:lsdException w:name="Subtle Reference" w:locked="0" w:uiPriority="31" w:semiHidden="0" w:unhideWhenUsed="0" w:qFormat="1"/>
    <w:lsdException w:name="Intense Reference" w:locked="0" w:uiPriority="32" w:semiHidden="0" w:unhideWhenUsed="0" w:qFormat="1"/>
    <w:lsdException w:name="Book Title" w:locked="0" w:uiPriority="33" w:semiHidden="0" w:unhideWhenUsed="0" w:qFormat="1"/>
    <w:lsdException w:name="Bibliography" w:locked="0" w:uiPriority="37"/>
    <w:lsdException w:name="TOC Heading" w:locked="0" w:uiPriority="39" w:qFormat="1"/>
  </w:latentStyles>
  <w:style w:type="paragraph" w:styleId="Normal" w:default="1">
    <w:name w:val="Normal"/>
    <w:qFormat/>
    <w:rsid w:val="006d1db8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534247"/>
    <w:pPr>
      <w:keepNext w:val="true"/>
      <w:tabs>
        <w:tab w:val="clear" w:pos="708"/>
        <w:tab w:val="left" w:pos="1170" w:leader="none"/>
      </w:tabs>
      <w:outlineLvl w:val="0"/>
    </w:pPr>
    <w:rPr>
      <w:sz w:val="72"/>
      <w:szCs w:val="72"/>
    </w:rPr>
  </w:style>
  <w:style w:type="paragraph" w:styleId="2">
    <w:name w:val="Heading 2"/>
    <w:basedOn w:val="Normal"/>
    <w:next w:val="Normal"/>
    <w:link w:val="21"/>
    <w:uiPriority w:val="99"/>
    <w:qFormat/>
    <w:rsid w:val="00534247"/>
    <w:pPr>
      <w:keepNext w:val="true"/>
      <w:outlineLvl w:val="1"/>
    </w:pPr>
    <w:rPr>
      <w:sz w:val="28"/>
      <w:szCs w:val="28"/>
      <w:lang w:val="en-US"/>
    </w:rPr>
  </w:style>
  <w:style w:type="paragraph" w:styleId="3">
    <w:name w:val="Heading 3"/>
    <w:basedOn w:val="Normal"/>
    <w:next w:val="Normal"/>
    <w:link w:val="31"/>
    <w:uiPriority w:val="99"/>
    <w:qFormat/>
    <w:rsid w:val="00534247"/>
    <w:pPr>
      <w:keepNext w:val="true"/>
      <w:outlineLvl w:val="2"/>
    </w:pPr>
    <w:rPr>
      <w:sz w:val="40"/>
      <w:szCs w:val="40"/>
    </w:rPr>
  </w:style>
  <w:style w:type="paragraph" w:styleId="4">
    <w:name w:val="Heading 4"/>
    <w:basedOn w:val="Normal"/>
    <w:next w:val="Normal"/>
    <w:link w:val="41"/>
    <w:uiPriority w:val="99"/>
    <w:qFormat/>
    <w:rsid w:val="00534247"/>
    <w:pPr>
      <w:keepNext w:val="true"/>
      <w:ind w:firstLine="708"/>
      <w:outlineLvl w:val="3"/>
    </w:pPr>
    <w:rPr>
      <w:sz w:val="40"/>
      <w:szCs w:val="40"/>
    </w:rPr>
  </w:style>
  <w:style w:type="paragraph" w:styleId="5">
    <w:name w:val="Heading 5"/>
    <w:basedOn w:val="Normal"/>
    <w:next w:val="Normal"/>
    <w:link w:val="51"/>
    <w:uiPriority w:val="99"/>
    <w:qFormat/>
    <w:rsid w:val="00534247"/>
    <w:pPr>
      <w:keepNext w:val="true"/>
      <w:outlineLvl w:val="4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eading1Char" w:customStyle="1">
    <w:name w:val="Heading 1 Char"/>
    <w:uiPriority w:val="99"/>
    <w:qFormat/>
    <w:locked/>
    <w:rsid w:val="00216573"/>
    <w:rPr>
      <w:rFonts w:ascii="Cambria" w:hAnsi="Cambria" w:cs="Times New Roman"/>
      <w:b/>
      <w:bCs/>
      <w:kern w:val="2"/>
      <w:sz w:val="32"/>
      <w:szCs w:val="32"/>
    </w:rPr>
  </w:style>
  <w:style w:type="character" w:styleId="Heading2Char" w:customStyle="1">
    <w:name w:val="Heading 2 Char"/>
    <w:uiPriority w:val="99"/>
    <w:semiHidden/>
    <w:qFormat/>
    <w:locked/>
    <w:rsid w:val="00216573"/>
    <w:rPr>
      <w:rFonts w:ascii="Cambria" w:hAnsi="Cambria" w:cs="Times New Roman"/>
      <w:b/>
      <w:bCs/>
      <w:i/>
      <w:iCs/>
      <w:sz w:val="28"/>
      <w:szCs w:val="28"/>
    </w:rPr>
  </w:style>
  <w:style w:type="character" w:styleId="Heading3Char" w:customStyle="1">
    <w:name w:val="Heading 3 Char"/>
    <w:uiPriority w:val="99"/>
    <w:semiHidden/>
    <w:qFormat/>
    <w:locked/>
    <w:rsid w:val="00216573"/>
    <w:rPr>
      <w:rFonts w:ascii="Cambria" w:hAnsi="Cambria" w:cs="Times New Roman"/>
      <w:b/>
      <w:bCs/>
      <w:sz w:val="26"/>
      <w:szCs w:val="26"/>
    </w:rPr>
  </w:style>
  <w:style w:type="character" w:styleId="Heading4Char" w:customStyle="1">
    <w:name w:val="Heading 4 Char"/>
    <w:uiPriority w:val="99"/>
    <w:semiHidden/>
    <w:qFormat/>
    <w:locked/>
    <w:rsid w:val="00216573"/>
    <w:rPr>
      <w:rFonts w:ascii="Calibri" w:hAnsi="Calibri" w:cs="Times New Roman"/>
      <w:b/>
      <w:bCs/>
      <w:sz w:val="28"/>
      <w:szCs w:val="28"/>
    </w:rPr>
  </w:style>
  <w:style w:type="character" w:styleId="Heading5Char" w:customStyle="1">
    <w:name w:val="Heading 5 Char"/>
    <w:uiPriority w:val="99"/>
    <w:semiHidden/>
    <w:qFormat/>
    <w:locked/>
    <w:rsid w:val="00216573"/>
    <w:rPr>
      <w:rFonts w:ascii="Calibri" w:hAnsi="Calibri" w:cs="Times New Roman"/>
      <w:b/>
      <w:bCs/>
      <w:i/>
      <w:iCs/>
      <w:sz w:val="26"/>
      <w:szCs w:val="26"/>
    </w:rPr>
  </w:style>
  <w:style w:type="character" w:styleId="11" w:customStyle="1">
    <w:name w:val="Заголовок 1 Знак"/>
    <w:link w:val="1"/>
    <w:uiPriority w:val="99"/>
    <w:qFormat/>
    <w:locked/>
    <w:rsid w:val="00534247"/>
    <w:rPr>
      <w:rFonts w:cs="Times New Roman"/>
      <w:sz w:val="24"/>
      <w:szCs w:val="24"/>
      <w:lang w:val="ru-RU" w:eastAsia="ru-RU"/>
    </w:rPr>
  </w:style>
  <w:style w:type="character" w:styleId="21" w:customStyle="1">
    <w:name w:val="Заголовок 2 Знак"/>
    <w:link w:val="20"/>
    <w:uiPriority w:val="99"/>
    <w:qFormat/>
    <w:locked/>
    <w:rsid w:val="00534247"/>
    <w:rPr>
      <w:rFonts w:cs="Times New Roman"/>
      <w:sz w:val="24"/>
      <w:szCs w:val="24"/>
      <w:lang w:val="en-US" w:eastAsia="ru-RU"/>
    </w:rPr>
  </w:style>
  <w:style w:type="character" w:styleId="31" w:customStyle="1">
    <w:name w:val="Заголовок 3 Знак"/>
    <w:link w:val="30"/>
    <w:uiPriority w:val="99"/>
    <w:qFormat/>
    <w:locked/>
    <w:rsid w:val="00534247"/>
    <w:rPr>
      <w:rFonts w:cs="Times New Roman"/>
      <w:sz w:val="24"/>
      <w:szCs w:val="24"/>
      <w:lang w:val="ru-RU" w:eastAsia="ru-RU"/>
    </w:rPr>
  </w:style>
  <w:style w:type="character" w:styleId="41" w:customStyle="1">
    <w:name w:val="Заголовок 4 Знак"/>
    <w:link w:val="40"/>
    <w:uiPriority w:val="99"/>
    <w:qFormat/>
    <w:locked/>
    <w:rsid w:val="00534247"/>
    <w:rPr>
      <w:rFonts w:cs="Times New Roman"/>
      <w:sz w:val="24"/>
      <w:szCs w:val="24"/>
      <w:lang w:val="ru-RU" w:eastAsia="ru-RU"/>
    </w:rPr>
  </w:style>
  <w:style w:type="character" w:styleId="51" w:customStyle="1">
    <w:name w:val="Заголовок 5 Знак"/>
    <w:link w:val="50"/>
    <w:uiPriority w:val="99"/>
    <w:qFormat/>
    <w:locked/>
    <w:rsid w:val="00534247"/>
    <w:rPr>
      <w:rFonts w:cs="Times New Roman"/>
      <w:b/>
      <w:bCs/>
      <w:sz w:val="24"/>
      <w:szCs w:val="24"/>
      <w:lang w:val="ru-RU" w:eastAsia="ru-RU"/>
    </w:rPr>
  </w:style>
  <w:style w:type="character" w:styleId="FooterChar" w:customStyle="1">
    <w:name w:val="Footer Char"/>
    <w:uiPriority w:val="99"/>
    <w:semiHidden/>
    <w:qFormat/>
    <w:locked/>
    <w:rsid w:val="00216573"/>
    <w:rPr>
      <w:rFonts w:cs="Times New Roman"/>
      <w:sz w:val="24"/>
      <w:szCs w:val="24"/>
    </w:rPr>
  </w:style>
  <w:style w:type="character" w:styleId="Style9" w:customStyle="1">
    <w:name w:val="Нижний колонтитул Знак"/>
    <w:link w:val="a5"/>
    <w:uiPriority w:val="99"/>
    <w:semiHidden/>
    <w:qFormat/>
    <w:locked/>
    <w:rsid w:val="00956051"/>
    <w:rPr>
      <w:rFonts w:cs="Times New Roman"/>
      <w:sz w:val="24"/>
      <w:szCs w:val="24"/>
    </w:rPr>
  </w:style>
  <w:style w:type="character" w:styleId="Pagenumber">
    <w:name w:val="page number"/>
    <w:uiPriority w:val="99"/>
    <w:qFormat/>
    <w:rsid w:val="00276781"/>
    <w:rPr>
      <w:rFonts w:cs="Times New Roman"/>
    </w:rPr>
  </w:style>
  <w:style w:type="character" w:styleId="BodyTextChar" w:customStyle="1">
    <w:name w:val="Body Text Char"/>
    <w:uiPriority w:val="99"/>
    <w:semiHidden/>
    <w:qFormat/>
    <w:locked/>
    <w:rsid w:val="00216573"/>
    <w:rPr>
      <w:rFonts w:cs="Times New Roman"/>
      <w:sz w:val="24"/>
      <w:szCs w:val="24"/>
    </w:rPr>
  </w:style>
  <w:style w:type="character" w:styleId="Style10" w:customStyle="1">
    <w:name w:val="Основной текст Знак"/>
    <w:link w:val="a8"/>
    <w:uiPriority w:val="99"/>
    <w:semiHidden/>
    <w:qFormat/>
    <w:locked/>
    <w:rsid w:val="00956051"/>
    <w:rPr>
      <w:rFonts w:cs="Times New Roman"/>
      <w:sz w:val="24"/>
      <w:szCs w:val="24"/>
    </w:rPr>
  </w:style>
  <w:style w:type="character" w:styleId="Style11" w:customStyle="1">
    <w:name w:val="Верхний колонтитул Знак"/>
    <w:link w:val="ab"/>
    <w:uiPriority w:val="99"/>
    <w:semiHidden/>
    <w:qFormat/>
    <w:locked/>
    <w:rsid w:val="00216573"/>
    <w:rPr>
      <w:rFonts w:cs="Times New Roman"/>
      <w:sz w:val="24"/>
      <w:szCs w:val="24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link w:val="a9"/>
    <w:uiPriority w:val="99"/>
    <w:rsid w:val="00534247"/>
    <w:pPr>
      <w:tabs>
        <w:tab w:val="clear" w:pos="708"/>
        <w:tab w:val="right" w:pos="8640" w:leader="none"/>
      </w:tabs>
      <w:spacing w:lineRule="auto" w:line="360" w:before="0" w:after="280"/>
      <w:jc w:val="both"/>
    </w:pPr>
    <w:rPr>
      <w:color w:val="000000"/>
      <w:spacing w:val="-2"/>
      <w:lang w:eastAsia="en-US"/>
    </w:rPr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qFormat/>
    <w:rsid w:val="00534247"/>
    <w:pPr>
      <w:spacing w:beforeAutospacing="1" w:afterAutospacing="1"/>
    </w:pPr>
    <w:rPr/>
  </w:style>
  <w:style w:type="paragraph" w:styleId="ListBullet">
    <w:name w:val="List Bullet"/>
    <w:basedOn w:val="Normal"/>
    <w:autoRedefine/>
    <w:uiPriority w:val="99"/>
    <w:qFormat/>
    <w:rsid w:val="00534247"/>
    <w:pPr>
      <w:tabs>
        <w:tab w:val="clear" w:pos="708"/>
        <w:tab w:val="right" w:pos="8640" w:leader="none"/>
      </w:tabs>
      <w:jc w:val="both"/>
    </w:pPr>
    <w:rPr>
      <w:color w:val="000000"/>
      <w:spacing w:val="-2"/>
      <w:lang w:eastAsia="en-US"/>
    </w:rPr>
  </w:style>
  <w:style w:type="paragraph" w:styleId="Style17">
    <w:name w:val="Верхний и нижний колонтитулы"/>
    <w:basedOn w:val="Normal"/>
    <w:qFormat/>
    <w:pPr/>
    <w:rPr/>
  </w:style>
  <w:style w:type="paragraph" w:styleId="Style18">
    <w:name w:val="Footer"/>
    <w:basedOn w:val="Normal"/>
    <w:link w:val="a6"/>
    <w:uiPriority w:val="99"/>
    <w:rsid w:val="00534247"/>
    <w:pPr>
      <w:tabs>
        <w:tab w:val="clear" w:pos="708"/>
        <w:tab w:val="center" w:pos="4320" w:leader="none"/>
        <w:tab w:val="right" w:pos="8640" w:leader="none"/>
      </w:tabs>
    </w:pPr>
    <w:rPr/>
  </w:style>
  <w:style w:type="paragraph" w:styleId="ListBullet2">
    <w:name w:val="List Bullet 2"/>
    <w:basedOn w:val="Normal"/>
    <w:autoRedefine/>
    <w:uiPriority w:val="99"/>
    <w:qFormat/>
    <w:rsid w:val="00534247"/>
    <w:pPr>
      <w:tabs>
        <w:tab w:val="clear" w:pos="708"/>
        <w:tab w:val="right" w:pos="8640" w:leader="none"/>
      </w:tabs>
      <w:jc w:val="both"/>
    </w:pPr>
    <w:rPr>
      <w:color w:val="000000"/>
      <w:spacing w:val="-2"/>
      <w:lang w:eastAsia="en-US"/>
    </w:rPr>
  </w:style>
  <w:style w:type="paragraph" w:styleId="ListBullet3">
    <w:name w:val="List Bullet 3"/>
    <w:basedOn w:val="Normal"/>
    <w:autoRedefine/>
    <w:uiPriority w:val="99"/>
    <w:qFormat/>
    <w:rsid w:val="00534247"/>
    <w:pPr>
      <w:tabs>
        <w:tab w:val="clear" w:pos="708"/>
        <w:tab w:val="right" w:pos="8640" w:leader="none"/>
      </w:tabs>
      <w:jc w:val="both"/>
    </w:pPr>
    <w:rPr>
      <w:color w:val="000000"/>
      <w:spacing w:val="-2"/>
      <w:lang w:eastAsia="en-US"/>
    </w:rPr>
  </w:style>
  <w:style w:type="paragraph" w:styleId="ListBullet4">
    <w:name w:val="List Bullet 4"/>
    <w:basedOn w:val="Normal"/>
    <w:autoRedefine/>
    <w:uiPriority w:val="99"/>
    <w:qFormat/>
    <w:rsid w:val="00534247"/>
    <w:pPr>
      <w:tabs>
        <w:tab w:val="clear" w:pos="708"/>
        <w:tab w:val="right" w:pos="8640" w:leader="none"/>
      </w:tabs>
      <w:jc w:val="both"/>
    </w:pPr>
    <w:rPr>
      <w:color w:val="000000"/>
      <w:spacing w:val="-2"/>
      <w:lang w:eastAsia="en-US"/>
    </w:rPr>
  </w:style>
  <w:style w:type="paragraph" w:styleId="ListBullet5">
    <w:name w:val="List Bullet 5"/>
    <w:basedOn w:val="Normal"/>
    <w:autoRedefine/>
    <w:uiPriority w:val="99"/>
    <w:qFormat/>
    <w:rsid w:val="00534247"/>
    <w:pPr>
      <w:tabs>
        <w:tab w:val="clear" w:pos="708"/>
        <w:tab w:val="right" w:pos="8640" w:leader="none"/>
      </w:tabs>
      <w:jc w:val="both"/>
    </w:pPr>
    <w:rPr>
      <w:color w:val="000000"/>
      <w:spacing w:val="-2"/>
      <w:lang w:eastAsia="en-US"/>
    </w:rPr>
  </w:style>
  <w:style w:type="paragraph" w:styleId="NoSpacing">
    <w:name w:val="No Spacing"/>
    <w:uiPriority w:val="99"/>
    <w:qFormat/>
    <w:rsid w:val="00da2283"/>
    <w:pPr>
      <w:widowControl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Style19">
    <w:name w:val="Header"/>
    <w:basedOn w:val="Normal"/>
    <w:link w:val="ac"/>
    <w:uiPriority w:val="99"/>
    <w:rsid w:val="00bb644d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9FEF2-B833-469C-85F7-277E7A4AB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Application>LibreOffice/6.3.4.2$Windows_X86_64 LibreOffice_project/60da17e045e08f1793c57c00ba83cdfce946d0aa</Application>
  <Pages>10</Pages>
  <Words>2649</Words>
  <Characters>20104</Characters>
  <CharactersWithSpaces>22799</CharactersWithSpaces>
  <Paragraphs>105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2013-07-31T15:42:00Z</dcterms:created>
  <dc:creator>Admin</dc:creator>
  <dc:description/>
  <dc:language>ru-RU</dc:language>
  <cp:lastModifiedBy/>
  <cp:lastPrinted>2013-09-22T18:27:00Z</cp:lastPrinted>
  <dcterms:modified xsi:type="dcterms:W3CDTF">2023-09-22T13:01:12Z</dcterms:modified>
  <cp:revision>59</cp:revision>
  <dc:subject/>
  <dc:title>Муниципальное общеобразовательное учреждение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